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11" w:rsidRDefault="001C2D11" w:rsidP="00DD5174">
      <w:pPr>
        <w:spacing w:after="0"/>
        <w:jc w:val="center"/>
        <w:rPr>
          <w:rFonts w:ascii="Times New Roman" w:hAnsi="Times New Roman" w:cs="Times New Roman"/>
          <w:b/>
          <w:sz w:val="26"/>
          <w:szCs w:val="26"/>
        </w:rPr>
      </w:pPr>
    </w:p>
    <w:p w:rsidR="002913D0" w:rsidRPr="001C2D11" w:rsidRDefault="00FE614C" w:rsidP="00DD5174">
      <w:pPr>
        <w:spacing w:after="0"/>
        <w:jc w:val="center"/>
        <w:rPr>
          <w:rFonts w:ascii="Times New Roman" w:hAnsi="Times New Roman" w:cs="Times New Roman"/>
          <w:b/>
          <w:sz w:val="26"/>
          <w:szCs w:val="26"/>
          <w:u w:val="single"/>
        </w:rPr>
      </w:pPr>
      <w:r>
        <w:rPr>
          <w:rFonts w:ascii="Times New Roman" w:hAnsi="Times New Roman" w:cs="Times New Roman"/>
          <w:b/>
          <w:sz w:val="26"/>
          <w:szCs w:val="26"/>
        </w:rPr>
        <w:t>ORDINANCE</w:t>
      </w:r>
      <w:r w:rsidR="002913D0" w:rsidRPr="00B84CFE">
        <w:rPr>
          <w:rFonts w:ascii="Times New Roman" w:hAnsi="Times New Roman" w:cs="Times New Roman"/>
          <w:b/>
          <w:sz w:val="26"/>
          <w:szCs w:val="26"/>
        </w:rPr>
        <w:t xml:space="preserve"> NO. </w:t>
      </w:r>
      <w:r w:rsidR="005B2DF1">
        <w:rPr>
          <w:rFonts w:ascii="Times New Roman" w:hAnsi="Times New Roman" w:cs="Times New Roman"/>
          <w:b/>
          <w:sz w:val="26"/>
          <w:szCs w:val="26"/>
        </w:rPr>
        <w:t>______</w:t>
      </w:r>
    </w:p>
    <w:p w:rsidR="002913D0" w:rsidRPr="00B84CFE" w:rsidRDefault="002913D0" w:rsidP="00DD5174">
      <w:pPr>
        <w:spacing w:after="0"/>
        <w:jc w:val="center"/>
        <w:rPr>
          <w:rFonts w:ascii="Times New Roman" w:hAnsi="Times New Roman" w:cs="Times New Roman"/>
          <w:b/>
          <w:sz w:val="26"/>
          <w:szCs w:val="26"/>
        </w:rPr>
      </w:pPr>
    </w:p>
    <w:p w:rsidR="00C56B22" w:rsidRPr="00B84CFE" w:rsidRDefault="00926B86" w:rsidP="00C56B22">
      <w:pPr>
        <w:spacing w:after="0"/>
        <w:jc w:val="center"/>
        <w:rPr>
          <w:rFonts w:ascii="Times New Roman" w:hAnsi="Times New Roman" w:cs="Times New Roman"/>
          <w:b/>
          <w:sz w:val="26"/>
          <w:szCs w:val="26"/>
        </w:rPr>
      </w:pPr>
      <w:r w:rsidRPr="00B84CFE">
        <w:rPr>
          <w:rFonts w:ascii="Times New Roman" w:hAnsi="Times New Roman" w:cs="Times New Roman"/>
          <w:b/>
          <w:sz w:val="26"/>
          <w:szCs w:val="26"/>
        </w:rPr>
        <w:t>A</w:t>
      </w:r>
      <w:r w:rsidR="00FE614C">
        <w:rPr>
          <w:rFonts w:ascii="Times New Roman" w:hAnsi="Times New Roman" w:cs="Times New Roman"/>
          <w:b/>
          <w:sz w:val="26"/>
          <w:szCs w:val="26"/>
        </w:rPr>
        <w:t>N</w:t>
      </w:r>
      <w:r w:rsidRPr="00B84CFE">
        <w:rPr>
          <w:rFonts w:ascii="Times New Roman" w:hAnsi="Times New Roman" w:cs="Times New Roman"/>
          <w:b/>
          <w:sz w:val="26"/>
          <w:szCs w:val="26"/>
        </w:rPr>
        <w:t xml:space="preserve"> </w:t>
      </w:r>
      <w:r w:rsidR="00FE614C">
        <w:rPr>
          <w:rFonts w:ascii="Times New Roman" w:hAnsi="Times New Roman" w:cs="Times New Roman"/>
          <w:b/>
          <w:sz w:val="26"/>
          <w:szCs w:val="26"/>
        </w:rPr>
        <w:t>ORDINANCE</w:t>
      </w:r>
      <w:r w:rsidR="003B60AD" w:rsidRPr="00B84CFE">
        <w:rPr>
          <w:rFonts w:ascii="Times New Roman" w:hAnsi="Times New Roman" w:cs="Times New Roman"/>
          <w:b/>
          <w:sz w:val="26"/>
          <w:szCs w:val="26"/>
        </w:rPr>
        <w:t xml:space="preserve"> </w:t>
      </w:r>
      <w:r w:rsidR="00DD5174" w:rsidRPr="00B84CFE">
        <w:rPr>
          <w:rFonts w:ascii="Times New Roman" w:hAnsi="Times New Roman" w:cs="Times New Roman"/>
          <w:b/>
          <w:sz w:val="26"/>
          <w:szCs w:val="26"/>
        </w:rPr>
        <w:t xml:space="preserve">OF THE </w:t>
      </w:r>
      <w:r w:rsidR="00BC7345" w:rsidRPr="00B84CFE">
        <w:rPr>
          <w:rFonts w:ascii="Times New Roman" w:hAnsi="Times New Roman" w:cs="Times New Roman"/>
          <w:b/>
          <w:sz w:val="26"/>
          <w:szCs w:val="26"/>
        </w:rPr>
        <w:t xml:space="preserve">BOARD OF </w:t>
      </w:r>
      <w:r w:rsidR="003B60AD" w:rsidRPr="00B84CFE">
        <w:rPr>
          <w:rFonts w:ascii="Times New Roman" w:hAnsi="Times New Roman" w:cs="Times New Roman"/>
          <w:b/>
          <w:sz w:val="26"/>
          <w:szCs w:val="26"/>
        </w:rPr>
        <w:t>COMMISSION</w:t>
      </w:r>
      <w:r w:rsidR="00BC7345" w:rsidRPr="00B84CFE">
        <w:rPr>
          <w:rFonts w:ascii="Times New Roman" w:hAnsi="Times New Roman" w:cs="Times New Roman"/>
          <w:b/>
          <w:sz w:val="26"/>
          <w:szCs w:val="26"/>
        </w:rPr>
        <w:t>ERS</w:t>
      </w:r>
      <w:r w:rsidR="00DD5174" w:rsidRPr="00B84CFE">
        <w:rPr>
          <w:rFonts w:ascii="Times New Roman" w:hAnsi="Times New Roman" w:cs="Times New Roman"/>
          <w:b/>
          <w:sz w:val="26"/>
          <w:szCs w:val="26"/>
        </w:rPr>
        <w:t xml:space="preserve"> OF TIPTON COUNTY, INDIANA</w:t>
      </w:r>
      <w:r w:rsidR="001C2D11">
        <w:rPr>
          <w:rFonts w:ascii="Times New Roman" w:hAnsi="Times New Roman" w:cs="Times New Roman"/>
          <w:b/>
          <w:sz w:val="26"/>
          <w:szCs w:val="26"/>
        </w:rPr>
        <w:t xml:space="preserve"> </w:t>
      </w:r>
      <w:r w:rsidR="00FE614C">
        <w:rPr>
          <w:rFonts w:ascii="Times New Roman" w:hAnsi="Times New Roman" w:cs="Times New Roman"/>
          <w:b/>
          <w:sz w:val="26"/>
          <w:szCs w:val="26"/>
        </w:rPr>
        <w:t>AMENDING</w:t>
      </w:r>
      <w:r w:rsidR="00F76BCC" w:rsidRPr="00B84CFE">
        <w:rPr>
          <w:rFonts w:ascii="Times New Roman" w:hAnsi="Times New Roman" w:cs="Times New Roman"/>
          <w:b/>
          <w:sz w:val="26"/>
          <w:szCs w:val="26"/>
        </w:rPr>
        <w:t xml:space="preserve"> THE TIPTON COUNTY </w:t>
      </w:r>
      <w:r w:rsidR="00DC052D">
        <w:rPr>
          <w:rFonts w:ascii="Times New Roman" w:hAnsi="Times New Roman" w:cs="Times New Roman"/>
          <w:b/>
          <w:sz w:val="26"/>
          <w:szCs w:val="26"/>
        </w:rPr>
        <w:t>SUBDIVISION CONTROL</w:t>
      </w:r>
      <w:r w:rsidR="00FE614C">
        <w:rPr>
          <w:rFonts w:ascii="Times New Roman" w:hAnsi="Times New Roman" w:cs="Times New Roman"/>
          <w:b/>
          <w:sz w:val="26"/>
          <w:szCs w:val="26"/>
        </w:rPr>
        <w:t xml:space="preserve"> ORDINANCE</w:t>
      </w:r>
      <w:r w:rsidR="005B2DF1">
        <w:rPr>
          <w:rFonts w:ascii="Times New Roman" w:hAnsi="Times New Roman" w:cs="Times New Roman"/>
          <w:b/>
          <w:sz w:val="26"/>
          <w:szCs w:val="26"/>
        </w:rPr>
        <w:t xml:space="preserve"> </w:t>
      </w:r>
      <w:r w:rsidR="00DC052D">
        <w:rPr>
          <w:rFonts w:ascii="Times New Roman" w:hAnsi="Times New Roman" w:cs="Times New Roman"/>
          <w:b/>
          <w:sz w:val="26"/>
          <w:szCs w:val="26"/>
        </w:rPr>
        <w:t>ADOPTED DECEMBER 1998</w:t>
      </w:r>
      <w:r w:rsidR="005D4CB5">
        <w:rPr>
          <w:rFonts w:ascii="Times New Roman" w:hAnsi="Times New Roman" w:cs="Times New Roman"/>
          <w:b/>
          <w:sz w:val="26"/>
          <w:szCs w:val="26"/>
        </w:rPr>
        <w:t xml:space="preserve">, </w:t>
      </w:r>
      <w:r w:rsidR="00FE614C">
        <w:rPr>
          <w:rFonts w:ascii="Times New Roman" w:hAnsi="Times New Roman" w:cs="Times New Roman"/>
          <w:b/>
          <w:sz w:val="26"/>
          <w:szCs w:val="26"/>
        </w:rPr>
        <w:t>AS AMENDED</w:t>
      </w:r>
    </w:p>
    <w:p w:rsidR="00C56B22" w:rsidRPr="00B84CFE" w:rsidRDefault="00C56B22" w:rsidP="00D2655E">
      <w:pPr>
        <w:spacing w:after="0"/>
        <w:jc w:val="both"/>
        <w:rPr>
          <w:rFonts w:ascii="Times New Roman" w:hAnsi="Times New Roman" w:cs="Times New Roman"/>
          <w:sz w:val="26"/>
          <w:szCs w:val="26"/>
        </w:rPr>
      </w:pPr>
    </w:p>
    <w:p w:rsidR="003B60AD" w:rsidRPr="00B84CFE" w:rsidRDefault="003B60AD"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FE614C">
        <w:rPr>
          <w:rFonts w:ascii="Times New Roman" w:hAnsi="Times New Roman" w:cs="Times New Roman"/>
          <w:sz w:val="26"/>
          <w:szCs w:val="26"/>
        </w:rPr>
        <w:t xml:space="preserve">IC 36-7-4-602 provides that a </w:t>
      </w:r>
      <w:r w:rsidR="00A61901">
        <w:rPr>
          <w:rFonts w:ascii="Times New Roman" w:hAnsi="Times New Roman" w:cs="Times New Roman"/>
          <w:sz w:val="26"/>
          <w:szCs w:val="26"/>
        </w:rPr>
        <w:t>Subdivision Control</w:t>
      </w:r>
      <w:r w:rsidR="00FE614C">
        <w:rPr>
          <w:rFonts w:ascii="Times New Roman" w:hAnsi="Times New Roman" w:cs="Times New Roman"/>
          <w:sz w:val="26"/>
          <w:szCs w:val="26"/>
        </w:rPr>
        <w:t xml:space="preserve"> Ordinance may be amended; and</w:t>
      </w:r>
    </w:p>
    <w:p w:rsidR="00F07FB1" w:rsidRPr="00F07FB1" w:rsidRDefault="00F07FB1"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00FF42CB">
        <w:rPr>
          <w:rFonts w:ascii="Times New Roman" w:hAnsi="Times New Roman" w:cs="Times New Roman"/>
          <w:sz w:val="26"/>
          <w:szCs w:val="26"/>
        </w:rPr>
        <w:t xml:space="preserve">after direction from the Board of Commissioners, </w:t>
      </w:r>
      <w:r>
        <w:rPr>
          <w:rFonts w:ascii="Times New Roman" w:hAnsi="Times New Roman" w:cs="Times New Roman"/>
          <w:sz w:val="26"/>
          <w:szCs w:val="26"/>
        </w:rPr>
        <w:t xml:space="preserve">the Plan Commission did initiate a process to consider amendments to the </w:t>
      </w:r>
      <w:r w:rsidR="00A61901">
        <w:rPr>
          <w:rFonts w:ascii="Times New Roman" w:hAnsi="Times New Roman" w:cs="Times New Roman"/>
          <w:sz w:val="26"/>
          <w:szCs w:val="26"/>
        </w:rPr>
        <w:t>Subdivision Control O</w:t>
      </w:r>
      <w:r>
        <w:rPr>
          <w:rFonts w:ascii="Times New Roman" w:hAnsi="Times New Roman" w:cs="Times New Roman"/>
          <w:sz w:val="26"/>
          <w:szCs w:val="26"/>
        </w:rPr>
        <w:t xml:space="preserve">rdinance as it pertains to </w:t>
      </w:r>
      <w:r w:rsidR="005B2DF1">
        <w:rPr>
          <w:rFonts w:ascii="Times New Roman" w:hAnsi="Times New Roman" w:cs="Times New Roman"/>
          <w:sz w:val="26"/>
          <w:szCs w:val="26"/>
        </w:rPr>
        <w:t>drainage requirements,</w:t>
      </w:r>
      <w:r>
        <w:rPr>
          <w:rFonts w:ascii="Times New Roman" w:hAnsi="Times New Roman" w:cs="Times New Roman"/>
          <w:sz w:val="26"/>
          <w:szCs w:val="26"/>
        </w:rPr>
        <w:t xml:space="preserve"> and</w:t>
      </w:r>
    </w:p>
    <w:p w:rsidR="00A04026" w:rsidRPr="00A04026" w:rsidRDefault="00A04026"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A04026">
        <w:rPr>
          <w:rFonts w:ascii="Times New Roman" w:hAnsi="Times New Roman" w:cs="Times New Roman"/>
          <w:sz w:val="26"/>
          <w:szCs w:val="26"/>
        </w:rPr>
        <w:t>the Plan Commission did in considering the proposal pay reasonable regard to the comprehensive plan, current conditions and character of structures and uses in each district, the most desirable use for which the land in each district is adapted, the conservation of property values throughout the jurisdiction and responsible development and growth</w:t>
      </w:r>
      <w:r>
        <w:rPr>
          <w:rFonts w:ascii="Times New Roman" w:hAnsi="Times New Roman" w:cs="Times New Roman"/>
          <w:sz w:val="26"/>
          <w:szCs w:val="26"/>
        </w:rPr>
        <w:t>, and</w:t>
      </w:r>
    </w:p>
    <w:p w:rsidR="00780A3D" w:rsidRDefault="00C56B22"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sidRPr="00B84CFE">
        <w:rPr>
          <w:rFonts w:ascii="Times New Roman" w:hAnsi="Times New Roman" w:cs="Times New Roman"/>
          <w:sz w:val="26"/>
          <w:szCs w:val="26"/>
        </w:rPr>
        <w:t xml:space="preserve"> </w:t>
      </w:r>
      <w:r w:rsidR="005926BC">
        <w:rPr>
          <w:rFonts w:ascii="Times New Roman" w:hAnsi="Times New Roman" w:cs="Times New Roman"/>
          <w:sz w:val="26"/>
          <w:szCs w:val="26"/>
        </w:rPr>
        <w:t xml:space="preserve">the Plan Commission did hold a public hearing on the matter on </w:t>
      </w:r>
      <w:r w:rsidR="005B2DF1">
        <w:rPr>
          <w:rFonts w:ascii="Times New Roman" w:hAnsi="Times New Roman" w:cs="Times New Roman"/>
          <w:sz w:val="26"/>
          <w:szCs w:val="26"/>
        </w:rPr>
        <w:t>April 6, 2017</w:t>
      </w:r>
      <w:r w:rsidR="005926BC">
        <w:rPr>
          <w:rFonts w:ascii="Times New Roman" w:hAnsi="Times New Roman" w:cs="Times New Roman"/>
          <w:sz w:val="26"/>
          <w:szCs w:val="26"/>
        </w:rPr>
        <w:t>, and</w:t>
      </w:r>
    </w:p>
    <w:p w:rsidR="00F07FB1" w:rsidRPr="00F07FB1" w:rsidRDefault="00F07FB1"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WHEREAS,</w:t>
      </w:r>
      <w:r>
        <w:rPr>
          <w:rFonts w:ascii="Times New Roman" w:hAnsi="Times New Roman" w:cs="Times New Roman"/>
          <w:b/>
          <w:sz w:val="26"/>
          <w:szCs w:val="26"/>
        </w:rPr>
        <w:t xml:space="preserve"> </w:t>
      </w:r>
      <w:r w:rsidRPr="00F07FB1">
        <w:rPr>
          <w:rFonts w:ascii="Times New Roman" w:hAnsi="Times New Roman" w:cs="Times New Roman"/>
          <w:sz w:val="26"/>
          <w:szCs w:val="26"/>
        </w:rPr>
        <w:t xml:space="preserve">the Plan Commission did </w:t>
      </w:r>
      <w:r w:rsidR="005B2DF1">
        <w:rPr>
          <w:rFonts w:ascii="Times New Roman" w:hAnsi="Times New Roman" w:cs="Times New Roman"/>
          <w:sz w:val="26"/>
          <w:szCs w:val="26"/>
        </w:rPr>
        <w:t>c</w:t>
      </w:r>
      <w:r w:rsidRPr="00F07FB1">
        <w:rPr>
          <w:rFonts w:ascii="Times New Roman" w:hAnsi="Times New Roman" w:cs="Times New Roman"/>
          <w:sz w:val="26"/>
          <w:szCs w:val="26"/>
        </w:rPr>
        <w:t>ertify to the Board</w:t>
      </w:r>
      <w:r w:rsidR="005B2DF1">
        <w:rPr>
          <w:rFonts w:ascii="Times New Roman" w:hAnsi="Times New Roman" w:cs="Times New Roman"/>
          <w:sz w:val="26"/>
          <w:szCs w:val="26"/>
        </w:rPr>
        <w:t xml:space="preserve"> of Commissioners</w:t>
      </w:r>
      <w:r w:rsidRPr="00F07FB1">
        <w:rPr>
          <w:rFonts w:ascii="Times New Roman" w:hAnsi="Times New Roman" w:cs="Times New Roman"/>
          <w:sz w:val="26"/>
          <w:szCs w:val="26"/>
        </w:rPr>
        <w:t xml:space="preserve"> </w:t>
      </w:r>
      <w:r w:rsidR="005B2DF1">
        <w:rPr>
          <w:rFonts w:ascii="Times New Roman" w:hAnsi="Times New Roman" w:cs="Times New Roman"/>
          <w:sz w:val="26"/>
          <w:szCs w:val="26"/>
        </w:rPr>
        <w:t xml:space="preserve">on __________ </w:t>
      </w:r>
      <w:r w:rsidRPr="00F07FB1">
        <w:rPr>
          <w:rFonts w:ascii="Times New Roman" w:hAnsi="Times New Roman" w:cs="Times New Roman"/>
          <w:sz w:val="26"/>
          <w:szCs w:val="26"/>
        </w:rPr>
        <w:t>the attached amendments with a favorable recommendation</w:t>
      </w:r>
      <w:r>
        <w:rPr>
          <w:rFonts w:ascii="Times New Roman" w:hAnsi="Times New Roman" w:cs="Times New Roman"/>
          <w:sz w:val="26"/>
          <w:szCs w:val="26"/>
        </w:rPr>
        <w:t>,</w:t>
      </w:r>
    </w:p>
    <w:p w:rsidR="00C2223A" w:rsidRDefault="002913D0" w:rsidP="00D2655E">
      <w:pPr>
        <w:spacing w:after="100" w:afterAutospacing="1"/>
        <w:ind w:firstLine="720"/>
        <w:jc w:val="both"/>
        <w:rPr>
          <w:rFonts w:ascii="Times New Roman" w:hAnsi="Times New Roman" w:cs="Times New Roman"/>
          <w:sz w:val="26"/>
          <w:szCs w:val="26"/>
        </w:rPr>
      </w:pPr>
      <w:r w:rsidRPr="00B84CFE">
        <w:rPr>
          <w:rFonts w:ascii="Times New Roman" w:hAnsi="Times New Roman" w:cs="Times New Roman"/>
          <w:b/>
          <w:sz w:val="26"/>
          <w:szCs w:val="26"/>
        </w:rPr>
        <w:t xml:space="preserve">NOW THERFORE, </w:t>
      </w:r>
      <w:r w:rsidR="003B60AD" w:rsidRPr="00B84CFE">
        <w:rPr>
          <w:rFonts w:ascii="Times New Roman" w:hAnsi="Times New Roman" w:cs="Times New Roman"/>
          <w:b/>
          <w:sz w:val="26"/>
          <w:szCs w:val="26"/>
        </w:rPr>
        <w:t xml:space="preserve">BE IT </w:t>
      </w:r>
      <w:r w:rsidR="0062779F">
        <w:rPr>
          <w:rFonts w:ascii="Times New Roman" w:hAnsi="Times New Roman" w:cs="Times New Roman"/>
          <w:b/>
          <w:sz w:val="26"/>
          <w:szCs w:val="26"/>
        </w:rPr>
        <w:t>ORDAINED</w:t>
      </w:r>
      <w:r w:rsidR="00AC153A" w:rsidRPr="00B84CFE">
        <w:rPr>
          <w:rFonts w:ascii="Times New Roman" w:hAnsi="Times New Roman" w:cs="Times New Roman"/>
          <w:sz w:val="26"/>
          <w:szCs w:val="26"/>
        </w:rPr>
        <w:t xml:space="preserve"> </w:t>
      </w:r>
      <w:r w:rsidR="001C2D11">
        <w:rPr>
          <w:rFonts w:ascii="Times New Roman" w:hAnsi="Times New Roman" w:cs="Times New Roman"/>
          <w:sz w:val="26"/>
          <w:szCs w:val="26"/>
        </w:rPr>
        <w:t>by the Board of Commissioners of Tipton County,</w:t>
      </w:r>
      <w:r w:rsidR="00B44BD5" w:rsidRPr="00B84CFE">
        <w:rPr>
          <w:rFonts w:ascii="Times New Roman" w:hAnsi="Times New Roman" w:cs="Times New Roman"/>
          <w:sz w:val="26"/>
          <w:szCs w:val="26"/>
        </w:rPr>
        <w:t xml:space="preserve"> </w:t>
      </w:r>
      <w:r w:rsidR="00FA145D">
        <w:rPr>
          <w:rFonts w:ascii="Times New Roman" w:hAnsi="Times New Roman" w:cs="Times New Roman"/>
          <w:sz w:val="26"/>
          <w:szCs w:val="26"/>
        </w:rPr>
        <w:t>Indiana,</w:t>
      </w:r>
      <w:r w:rsidR="00C2223A">
        <w:rPr>
          <w:rFonts w:ascii="Times New Roman" w:hAnsi="Times New Roman" w:cs="Times New Roman"/>
          <w:sz w:val="26"/>
          <w:szCs w:val="26"/>
        </w:rPr>
        <w:t xml:space="preserve"> that:</w:t>
      </w:r>
      <w:r w:rsidR="001C2D11" w:rsidRPr="00FA145D">
        <w:rPr>
          <w:rFonts w:ascii="Times New Roman" w:hAnsi="Times New Roman" w:cs="Times New Roman"/>
          <w:sz w:val="26"/>
          <w:szCs w:val="26"/>
        </w:rPr>
        <w:t xml:space="preserve"> </w:t>
      </w:r>
    </w:p>
    <w:p w:rsidR="00C2223A" w:rsidRDefault="00A73D24" w:rsidP="00D2655E">
      <w:pPr>
        <w:pStyle w:val="Style1"/>
        <w:kinsoku w:val="0"/>
        <w:autoSpaceDE/>
        <w:autoSpaceDN/>
        <w:adjustRightInd/>
        <w:spacing w:line="240" w:lineRule="auto"/>
        <w:jc w:val="both"/>
        <w:rPr>
          <w:sz w:val="26"/>
          <w:szCs w:val="26"/>
        </w:rPr>
      </w:pPr>
      <w:r w:rsidRPr="00F8446E">
        <w:rPr>
          <w:b/>
          <w:sz w:val="26"/>
          <w:szCs w:val="26"/>
        </w:rPr>
        <w:t>Section One</w:t>
      </w:r>
      <w:r w:rsidR="00FF42CB">
        <w:rPr>
          <w:b/>
          <w:sz w:val="26"/>
          <w:szCs w:val="26"/>
        </w:rPr>
        <w:t xml:space="preserve">: </w:t>
      </w:r>
      <w:r w:rsidR="00C2223A" w:rsidRPr="00C2223A">
        <w:rPr>
          <w:sz w:val="26"/>
          <w:szCs w:val="26"/>
        </w:rPr>
        <w:t xml:space="preserve">The Tipton County </w:t>
      </w:r>
      <w:r w:rsidR="00A61901">
        <w:rPr>
          <w:sz w:val="26"/>
          <w:szCs w:val="26"/>
        </w:rPr>
        <w:t>Subdivision Control</w:t>
      </w:r>
      <w:r w:rsidR="00C2223A" w:rsidRPr="00C2223A">
        <w:rPr>
          <w:sz w:val="26"/>
          <w:szCs w:val="26"/>
        </w:rPr>
        <w:t xml:space="preserve"> Ordinance adopted </w:t>
      </w:r>
      <w:r w:rsidR="00A61901">
        <w:rPr>
          <w:sz w:val="26"/>
          <w:szCs w:val="26"/>
        </w:rPr>
        <w:t>December 1998</w:t>
      </w:r>
      <w:r w:rsidR="00C2223A" w:rsidRPr="00C2223A">
        <w:rPr>
          <w:sz w:val="26"/>
          <w:szCs w:val="26"/>
        </w:rPr>
        <w:t xml:space="preserve"> is amended as follows: </w:t>
      </w:r>
    </w:p>
    <w:p w:rsidR="00C2223A" w:rsidRDefault="00C2223A" w:rsidP="00D2655E">
      <w:pPr>
        <w:pStyle w:val="Style1"/>
        <w:kinsoku w:val="0"/>
        <w:autoSpaceDE/>
        <w:autoSpaceDN/>
        <w:adjustRightInd/>
        <w:spacing w:line="240" w:lineRule="auto"/>
        <w:jc w:val="both"/>
        <w:rPr>
          <w:sz w:val="26"/>
          <w:szCs w:val="26"/>
        </w:rPr>
      </w:pPr>
    </w:p>
    <w:p w:rsidR="005D226D" w:rsidRPr="005D226D" w:rsidRDefault="00C2223A" w:rsidP="00D2655E">
      <w:pPr>
        <w:pStyle w:val="Style1"/>
        <w:kinsoku w:val="0"/>
        <w:autoSpaceDE/>
        <w:autoSpaceDN/>
        <w:adjustRightInd/>
        <w:spacing w:line="240" w:lineRule="auto"/>
        <w:jc w:val="both"/>
        <w:rPr>
          <w:sz w:val="26"/>
          <w:szCs w:val="26"/>
        </w:rPr>
      </w:pPr>
      <w:r>
        <w:rPr>
          <w:sz w:val="26"/>
          <w:szCs w:val="26"/>
        </w:rPr>
        <w:tab/>
        <w:t xml:space="preserve">Attachment A of this Ordinance makes deletions and additions to the text of the Tipton County </w:t>
      </w:r>
      <w:r w:rsidR="00A61901">
        <w:rPr>
          <w:sz w:val="26"/>
          <w:szCs w:val="26"/>
        </w:rPr>
        <w:t>Subdivision Control</w:t>
      </w:r>
      <w:r>
        <w:rPr>
          <w:sz w:val="26"/>
          <w:szCs w:val="26"/>
        </w:rPr>
        <w:t xml:space="preserve"> Ordinance adopted </w:t>
      </w:r>
      <w:r w:rsidR="00A61901">
        <w:rPr>
          <w:sz w:val="26"/>
          <w:szCs w:val="26"/>
        </w:rPr>
        <w:t>December 1998</w:t>
      </w:r>
      <w:r w:rsidRPr="005D226D">
        <w:rPr>
          <w:sz w:val="26"/>
          <w:szCs w:val="26"/>
        </w:rPr>
        <w:t xml:space="preserve">.  </w:t>
      </w:r>
      <w:r w:rsidR="005D226D">
        <w:rPr>
          <w:sz w:val="26"/>
          <w:szCs w:val="26"/>
        </w:rPr>
        <w:t xml:space="preserve">Parts to be deleted are struck through while parts to be added are in </w:t>
      </w:r>
      <w:r w:rsidR="005D226D" w:rsidRPr="005D226D">
        <w:rPr>
          <w:color w:val="FF0000"/>
          <w:sz w:val="26"/>
          <w:szCs w:val="26"/>
        </w:rPr>
        <w:t>‘red’</w:t>
      </w:r>
      <w:r w:rsidR="005D226D">
        <w:rPr>
          <w:sz w:val="26"/>
          <w:szCs w:val="26"/>
        </w:rPr>
        <w:t>.</w:t>
      </w:r>
    </w:p>
    <w:p w:rsidR="00A73D24" w:rsidRPr="00F8446E" w:rsidRDefault="00A73D24" w:rsidP="00D2655E">
      <w:pPr>
        <w:spacing w:after="100" w:afterAutospacing="1"/>
        <w:ind w:firstLine="720"/>
        <w:jc w:val="both"/>
        <w:rPr>
          <w:rFonts w:ascii="Times New Roman" w:hAnsi="Times New Roman" w:cs="Times New Roman"/>
          <w:b/>
          <w:sz w:val="26"/>
          <w:szCs w:val="26"/>
        </w:rPr>
      </w:pPr>
    </w:p>
    <w:p w:rsidR="00AD5DA4" w:rsidRDefault="00AD5DA4" w:rsidP="00D2655E">
      <w:pPr>
        <w:pStyle w:val="ListParagraph"/>
        <w:spacing w:after="100" w:afterAutospacing="1"/>
        <w:ind w:left="1710"/>
        <w:jc w:val="both"/>
        <w:rPr>
          <w:rFonts w:ascii="Times New Roman" w:hAnsi="Times New Roman" w:cs="Times New Roman"/>
          <w:sz w:val="26"/>
          <w:szCs w:val="26"/>
        </w:rPr>
      </w:pPr>
    </w:p>
    <w:p w:rsidR="005B2DF1" w:rsidRDefault="005B2DF1" w:rsidP="00D2655E">
      <w:pPr>
        <w:pStyle w:val="ListParagraph"/>
        <w:spacing w:after="100" w:afterAutospacing="1"/>
        <w:ind w:left="1710"/>
        <w:jc w:val="both"/>
        <w:rPr>
          <w:rFonts w:ascii="Times New Roman" w:hAnsi="Times New Roman" w:cs="Times New Roman"/>
          <w:sz w:val="26"/>
          <w:szCs w:val="26"/>
        </w:rPr>
      </w:pPr>
    </w:p>
    <w:p w:rsidR="005B2DF1" w:rsidRDefault="005B2DF1" w:rsidP="00D2655E">
      <w:pPr>
        <w:pStyle w:val="ListParagraph"/>
        <w:spacing w:after="100" w:afterAutospacing="1"/>
        <w:ind w:left="1710"/>
        <w:jc w:val="both"/>
        <w:rPr>
          <w:rFonts w:ascii="Times New Roman" w:hAnsi="Times New Roman" w:cs="Times New Roman"/>
          <w:sz w:val="26"/>
          <w:szCs w:val="26"/>
        </w:rPr>
      </w:pPr>
    </w:p>
    <w:p w:rsidR="005B2DF1" w:rsidRPr="00FA145D" w:rsidRDefault="005B2DF1" w:rsidP="00D2655E">
      <w:pPr>
        <w:pStyle w:val="ListParagraph"/>
        <w:spacing w:after="100" w:afterAutospacing="1"/>
        <w:ind w:left="1710"/>
        <w:jc w:val="both"/>
        <w:rPr>
          <w:rFonts w:ascii="Times New Roman" w:hAnsi="Times New Roman" w:cs="Times New Roman"/>
          <w:sz w:val="26"/>
          <w:szCs w:val="26"/>
        </w:rPr>
      </w:pPr>
    </w:p>
    <w:p w:rsidR="000322BE" w:rsidRDefault="00E66E7F" w:rsidP="00D2655E">
      <w:pPr>
        <w:jc w:val="both"/>
        <w:rPr>
          <w:rFonts w:ascii="Times New Roman" w:hAnsi="Times New Roman" w:cs="Times New Roman"/>
          <w:sz w:val="26"/>
          <w:szCs w:val="26"/>
        </w:rPr>
      </w:pPr>
      <w:r>
        <w:rPr>
          <w:rFonts w:ascii="Times New Roman" w:hAnsi="Times New Roman" w:cs="Times New Roman"/>
          <w:sz w:val="26"/>
          <w:szCs w:val="26"/>
        </w:rPr>
        <w:t xml:space="preserve">DULY ADOPTED </w:t>
      </w:r>
      <w:r w:rsidR="000322BE">
        <w:rPr>
          <w:rFonts w:ascii="Times New Roman" w:hAnsi="Times New Roman" w:cs="Times New Roman"/>
          <w:sz w:val="26"/>
          <w:szCs w:val="26"/>
        </w:rPr>
        <w:t xml:space="preserve">on this </w:t>
      </w:r>
      <w:r w:rsidR="00FA145D">
        <w:rPr>
          <w:rFonts w:ascii="Times New Roman" w:hAnsi="Times New Roman" w:cs="Times New Roman"/>
          <w:sz w:val="26"/>
          <w:szCs w:val="26"/>
        </w:rPr>
        <w:t>_______</w:t>
      </w:r>
      <w:r w:rsidR="00AD5DA4">
        <w:rPr>
          <w:rFonts w:ascii="Times New Roman" w:hAnsi="Times New Roman" w:cs="Times New Roman"/>
          <w:sz w:val="26"/>
          <w:szCs w:val="26"/>
        </w:rPr>
        <w:t>day of ____</w:t>
      </w:r>
      <w:r w:rsidR="00FA145D">
        <w:rPr>
          <w:rFonts w:ascii="Times New Roman" w:hAnsi="Times New Roman" w:cs="Times New Roman"/>
          <w:sz w:val="26"/>
          <w:szCs w:val="26"/>
        </w:rPr>
        <w:t>_______</w:t>
      </w:r>
      <w:r w:rsidR="000322BE">
        <w:rPr>
          <w:rFonts w:ascii="Times New Roman" w:hAnsi="Times New Roman" w:cs="Times New Roman"/>
          <w:sz w:val="26"/>
          <w:szCs w:val="26"/>
        </w:rPr>
        <w:t>, 201</w:t>
      </w:r>
      <w:r w:rsidR="005B2DF1">
        <w:rPr>
          <w:rFonts w:ascii="Times New Roman" w:hAnsi="Times New Roman" w:cs="Times New Roman"/>
          <w:sz w:val="26"/>
          <w:szCs w:val="26"/>
        </w:rPr>
        <w:t>7</w:t>
      </w:r>
      <w:r w:rsidR="000322BE">
        <w:rPr>
          <w:rFonts w:ascii="Times New Roman" w:hAnsi="Times New Roman" w:cs="Times New Roman"/>
          <w:sz w:val="26"/>
          <w:szCs w:val="26"/>
        </w:rPr>
        <w:t xml:space="preserve"> by the </w:t>
      </w:r>
      <w:r w:rsidR="00AD5DA4">
        <w:rPr>
          <w:rFonts w:ascii="Times New Roman" w:hAnsi="Times New Roman" w:cs="Times New Roman"/>
          <w:sz w:val="26"/>
          <w:szCs w:val="26"/>
        </w:rPr>
        <w:t xml:space="preserve">Tipton County </w:t>
      </w:r>
      <w:r w:rsidR="000322BE">
        <w:rPr>
          <w:rFonts w:ascii="Times New Roman" w:hAnsi="Times New Roman" w:cs="Times New Roman"/>
          <w:sz w:val="26"/>
          <w:szCs w:val="26"/>
        </w:rPr>
        <w:t>Board of Commissioners of Tipton County, Indiana.</w:t>
      </w:r>
    </w:p>
    <w:p w:rsidR="00ED2E01" w:rsidRDefault="000322BE" w:rsidP="00D2655E">
      <w:pPr>
        <w:ind w:left="5040"/>
        <w:jc w:val="both"/>
        <w:rPr>
          <w:rFonts w:ascii="Times New Roman" w:hAnsi="Times New Roman" w:cs="Times New Roman"/>
          <w:sz w:val="26"/>
          <w:szCs w:val="26"/>
        </w:rPr>
      </w:pPr>
      <w:r>
        <w:rPr>
          <w:rFonts w:ascii="Times New Roman" w:hAnsi="Times New Roman" w:cs="Times New Roman"/>
          <w:sz w:val="26"/>
          <w:szCs w:val="26"/>
        </w:rPr>
        <w:t>BOARD OF COMMISSIONERS OF TIPTON COUNTY, INDIANA</w:t>
      </w:r>
    </w:p>
    <w:p w:rsidR="007E089F" w:rsidRDefault="007E089F" w:rsidP="00D2655E">
      <w:pPr>
        <w:pBdr>
          <w:bottom w:val="single" w:sz="12" w:space="1" w:color="auto"/>
        </w:pBdr>
        <w:ind w:left="5040"/>
        <w:jc w:val="both"/>
        <w:rPr>
          <w:rFonts w:ascii="Times New Roman" w:hAnsi="Times New Roman" w:cs="Times New Roman"/>
          <w:sz w:val="26"/>
          <w:szCs w:val="26"/>
        </w:rPr>
      </w:pPr>
    </w:p>
    <w:p w:rsidR="007E089F" w:rsidRDefault="007E089F" w:rsidP="00D2655E">
      <w:pPr>
        <w:pBdr>
          <w:bottom w:val="single" w:sz="12" w:space="1" w:color="auto"/>
        </w:pBdr>
        <w:ind w:left="5040"/>
        <w:jc w:val="both"/>
        <w:rPr>
          <w:rFonts w:ascii="Times New Roman" w:hAnsi="Times New Roman" w:cs="Times New Roman"/>
          <w:sz w:val="26"/>
          <w:szCs w:val="26"/>
        </w:rPr>
      </w:pPr>
    </w:p>
    <w:p w:rsidR="007E089F" w:rsidRDefault="005B2DF1" w:rsidP="00D2655E">
      <w:pPr>
        <w:ind w:left="5040"/>
        <w:jc w:val="both"/>
        <w:rPr>
          <w:rFonts w:ascii="Times New Roman" w:hAnsi="Times New Roman" w:cs="Times New Roman"/>
          <w:sz w:val="26"/>
          <w:szCs w:val="26"/>
        </w:rPr>
      </w:pPr>
      <w:r>
        <w:rPr>
          <w:rFonts w:ascii="Times New Roman" w:hAnsi="Times New Roman" w:cs="Times New Roman"/>
          <w:sz w:val="26"/>
          <w:szCs w:val="26"/>
        </w:rPr>
        <w:t>Dr. J</w:t>
      </w:r>
      <w:r w:rsidR="002D4FA1">
        <w:rPr>
          <w:rFonts w:ascii="Times New Roman" w:hAnsi="Times New Roman" w:cs="Times New Roman"/>
          <w:sz w:val="26"/>
          <w:szCs w:val="26"/>
        </w:rPr>
        <w:t xml:space="preserve">ames N. </w:t>
      </w:r>
      <w:r>
        <w:rPr>
          <w:rFonts w:ascii="Times New Roman" w:hAnsi="Times New Roman" w:cs="Times New Roman"/>
          <w:sz w:val="26"/>
          <w:szCs w:val="26"/>
        </w:rPr>
        <w:t>Mullins</w:t>
      </w:r>
      <w:r w:rsidR="002D4FA1">
        <w:rPr>
          <w:rFonts w:ascii="Times New Roman" w:hAnsi="Times New Roman" w:cs="Times New Roman"/>
          <w:sz w:val="26"/>
          <w:szCs w:val="26"/>
        </w:rPr>
        <w:t>, P.H.D.</w:t>
      </w:r>
      <w:r w:rsidR="00B07488">
        <w:rPr>
          <w:rFonts w:ascii="Times New Roman" w:hAnsi="Times New Roman" w:cs="Times New Roman"/>
          <w:sz w:val="26"/>
          <w:szCs w:val="26"/>
        </w:rPr>
        <w:t xml:space="preserve"> </w:t>
      </w:r>
      <w:r w:rsidR="007E089F">
        <w:rPr>
          <w:rFonts w:ascii="Times New Roman" w:hAnsi="Times New Roman" w:cs="Times New Roman"/>
          <w:sz w:val="26"/>
          <w:szCs w:val="26"/>
        </w:rPr>
        <w:t>–</w:t>
      </w:r>
      <w:r w:rsidR="007E089F" w:rsidRPr="007E089F">
        <w:rPr>
          <w:rFonts w:ascii="Times New Roman" w:hAnsi="Times New Roman" w:cs="Times New Roman"/>
          <w:sz w:val="26"/>
          <w:szCs w:val="26"/>
        </w:rPr>
        <w:t xml:space="preserve"> President</w:t>
      </w:r>
    </w:p>
    <w:p w:rsidR="007E089F" w:rsidRDefault="007E089F" w:rsidP="00D2655E">
      <w:pPr>
        <w:pBdr>
          <w:bottom w:val="single" w:sz="12" w:space="1" w:color="auto"/>
        </w:pBdr>
        <w:ind w:left="5040"/>
        <w:jc w:val="both"/>
        <w:rPr>
          <w:rFonts w:ascii="Times New Roman" w:hAnsi="Times New Roman" w:cs="Times New Roman"/>
          <w:sz w:val="26"/>
          <w:szCs w:val="26"/>
        </w:rPr>
      </w:pPr>
    </w:p>
    <w:p w:rsidR="007E089F" w:rsidRDefault="005B2DF1" w:rsidP="00D2655E">
      <w:pPr>
        <w:ind w:left="5040"/>
        <w:jc w:val="both"/>
        <w:rPr>
          <w:rFonts w:ascii="Times New Roman" w:hAnsi="Times New Roman" w:cs="Times New Roman"/>
          <w:sz w:val="26"/>
          <w:szCs w:val="26"/>
        </w:rPr>
      </w:pPr>
      <w:r>
        <w:rPr>
          <w:rFonts w:ascii="Times New Roman" w:hAnsi="Times New Roman" w:cs="Times New Roman"/>
          <w:sz w:val="26"/>
          <w:szCs w:val="26"/>
        </w:rPr>
        <w:t>Gerald Shuck</w:t>
      </w:r>
      <w:r w:rsidR="00B07488">
        <w:rPr>
          <w:rFonts w:ascii="Times New Roman" w:hAnsi="Times New Roman" w:cs="Times New Roman"/>
          <w:sz w:val="26"/>
          <w:szCs w:val="26"/>
        </w:rPr>
        <w:t xml:space="preserve"> </w:t>
      </w:r>
      <w:r w:rsidR="007E089F">
        <w:rPr>
          <w:rFonts w:ascii="Times New Roman" w:hAnsi="Times New Roman" w:cs="Times New Roman"/>
          <w:sz w:val="26"/>
          <w:szCs w:val="26"/>
        </w:rPr>
        <w:t>– Vice President</w:t>
      </w:r>
    </w:p>
    <w:p w:rsidR="007E089F" w:rsidRDefault="007E089F" w:rsidP="00D2655E">
      <w:pPr>
        <w:pBdr>
          <w:bottom w:val="single" w:sz="12" w:space="1" w:color="auto"/>
        </w:pBdr>
        <w:ind w:left="5040"/>
        <w:jc w:val="both"/>
        <w:rPr>
          <w:rFonts w:ascii="Times New Roman" w:hAnsi="Times New Roman" w:cs="Times New Roman"/>
          <w:sz w:val="26"/>
          <w:szCs w:val="26"/>
        </w:rPr>
      </w:pPr>
    </w:p>
    <w:p w:rsidR="007E089F" w:rsidRDefault="005B2DF1" w:rsidP="00D2655E">
      <w:pPr>
        <w:ind w:left="5040"/>
        <w:jc w:val="both"/>
        <w:rPr>
          <w:rFonts w:ascii="Times New Roman" w:hAnsi="Times New Roman" w:cs="Times New Roman"/>
          <w:sz w:val="26"/>
          <w:szCs w:val="26"/>
        </w:rPr>
      </w:pPr>
      <w:r>
        <w:rPr>
          <w:rFonts w:ascii="Times New Roman" w:hAnsi="Times New Roman" w:cs="Times New Roman"/>
          <w:sz w:val="26"/>
          <w:szCs w:val="26"/>
        </w:rPr>
        <w:t>Mark Manier</w:t>
      </w:r>
      <w:r w:rsidR="007E089F" w:rsidRPr="007E089F">
        <w:rPr>
          <w:rFonts w:ascii="Times New Roman" w:hAnsi="Times New Roman" w:cs="Times New Roman"/>
          <w:sz w:val="26"/>
          <w:szCs w:val="26"/>
        </w:rPr>
        <w:t xml:space="preserve"> </w:t>
      </w:r>
      <w:r w:rsidR="007E089F">
        <w:rPr>
          <w:rFonts w:ascii="Times New Roman" w:hAnsi="Times New Roman" w:cs="Times New Roman"/>
          <w:sz w:val="26"/>
          <w:szCs w:val="26"/>
        </w:rPr>
        <w:t>–</w:t>
      </w:r>
      <w:r w:rsidR="007E089F" w:rsidRPr="007E089F">
        <w:rPr>
          <w:rFonts w:ascii="Times New Roman" w:hAnsi="Times New Roman" w:cs="Times New Roman"/>
          <w:sz w:val="26"/>
          <w:szCs w:val="26"/>
        </w:rPr>
        <w:t xml:space="preserve"> Member</w:t>
      </w:r>
    </w:p>
    <w:p w:rsidR="007E089F" w:rsidRDefault="007E089F" w:rsidP="00D2655E">
      <w:pPr>
        <w:ind w:left="5040"/>
        <w:jc w:val="both"/>
        <w:rPr>
          <w:rFonts w:ascii="Times New Roman" w:hAnsi="Times New Roman" w:cs="Times New Roman"/>
          <w:sz w:val="26"/>
          <w:szCs w:val="26"/>
        </w:rPr>
      </w:pPr>
    </w:p>
    <w:p w:rsidR="007E089F" w:rsidRDefault="007E089F" w:rsidP="00D2655E">
      <w:pPr>
        <w:jc w:val="both"/>
        <w:rPr>
          <w:rFonts w:ascii="Times New Roman" w:hAnsi="Times New Roman" w:cs="Times New Roman"/>
          <w:sz w:val="26"/>
          <w:szCs w:val="26"/>
        </w:rPr>
      </w:pPr>
      <w:r>
        <w:rPr>
          <w:rFonts w:ascii="Times New Roman" w:hAnsi="Times New Roman" w:cs="Times New Roman"/>
          <w:sz w:val="26"/>
          <w:szCs w:val="26"/>
        </w:rPr>
        <w:t>ATTEST:</w:t>
      </w:r>
    </w:p>
    <w:p w:rsidR="000B4489" w:rsidRDefault="000B4489" w:rsidP="00D2655E">
      <w:pPr>
        <w:jc w:val="both"/>
        <w:rPr>
          <w:rFonts w:ascii="Times New Roman" w:hAnsi="Times New Roman" w:cs="Times New Roman"/>
          <w:sz w:val="26"/>
          <w:szCs w:val="26"/>
        </w:rPr>
      </w:pPr>
    </w:p>
    <w:p w:rsidR="00227449" w:rsidRDefault="00817AD1" w:rsidP="00D2655E">
      <w:pPr>
        <w:jc w:val="both"/>
        <w:rPr>
          <w:rFonts w:ascii="Times New Roman" w:hAnsi="Times New Roman" w:cs="Times New Roman"/>
          <w:sz w:val="26"/>
          <w:szCs w:val="26"/>
          <w:u w:val="single"/>
        </w:rPr>
      </w:pPr>
      <w:r>
        <w:rPr>
          <w:rFonts w:ascii="Times New Roman" w:hAnsi="Times New Roman" w:cs="Times New Roman"/>
          <w:sz w:val="26"/>
          <w:szCs w:val="26"/>
          <w:u w:val="single"/>
        </w:rPr>
        <w:t>____________________________________</w:t>
      </w:r>
    </w:p>
    <w:p w:rsidR="00340595" w:rsidRDefault="00340595" w:rsidP="00D2655E">
      <w:pPr>
        <w:jc w:val="both"/>
        <w:rPr>
          <w:rFonts w:ascii="Times New Roman" w:hAnsi="Times New Roman" w:cs="Times New Roman"/>
          <w:sz w:val="26"/>
          <w:szCs w:val="26"/>
        </w:rPr>
      </w:pPr>
      <w:r>
        <w:rPr>
          <w:rFonts w:ascii="Times New Roman" w:hAnsi="Times New Roman" w:cs="Times New Roman"/>
          <w:sz w:val="26"/>
          <w:szCs w:val="26"/>
        </w:rPr>
        <w:t>Gregg A. Townsend – Tipton County Auditor</w:t>
      </w:r>
    </w:p>
    <w:p w:rsidR="009449A4" w:rsidRDefault="009449A4" w:rsidP="00D2655E">
      <w:pPr>
        <w:jc w:val="both"/>
        <w:rPr>
          <w:rFonts w:ascii="Times New Roman" w:hAnsi="Times New Roman" w:cs="Times New Roman"/>
          <w:sz w:val="26"/>
          <w:szCs w:val="26"/>
        </w:rPr>
      </w:pPr>
    </w:p>
    <w:p w:rsidR="009449A4" w:rsidRDefault="009449A4" w:rsidP="00D2655E">
      <w:pPr>
        <w:jc w:val="both"/>
        <w:rPr>
          <w:rFonts w:ascii="Times New Roman" w:hAnsi="Times New Roman" w:cs="Times New Roman"/>
          <w:sz w:val="26"/>
          <w:szCs w:val="26"/>
        </w:rPr>
      </w:pPr>
    </w:p>
    <w:p w:rsidR="009449A4" w:rsidRDefault="009449A4" w:rsidP="00D2655E">
      <w:pPr>
        <w:jc w:val="both"/>
        <w:rPr>
          <w:rFonts w:ascii="Times New Roman" w:hAnsi="Times New Roman" w:cs="Times New Roman"/>
          <w:sz w:val="26"/>
          <w:szCs w:val="26"/>
        </w:rPr>
      </w:pPr>
    </w:p>
    <w:p w:rsidR="009449A4" w:rsidRDefault="009449A4" w:rsidP="00D2655E">
      <w:pPr>
        <w:pStyle w:val="Style1"/>
        <w:kinsoku w:val="0"/>
        <w:autoSpaceDE/>
        <w:autoSpaceDN/>
        <w:adjustRightInd/>
        <w:spacing w:line="240" w:lineRule="auto"/>
        <w:jc w:val="center"/>
        <w:rPr>
          <w:rStyle w:val="CharacterStyle1"/>
          <w:b/>
          <w:bCs/>
          <w:spacing w:val="12"/>
          <w:w w:val="85"/>
          <w:sz w:val="26"/>
          <w:szCs w:val="26"/>
        </w:rPr>
      </w:pPr>
      <w:r w:rsidRPr="00191F40">
        <w:rPr>
          <w:rStyle w:val="CharacterStyle1"/>
          <w:b/>
          <w:bCs/>
          <w:spacing w:val="12"/>
          <w:w w:val="85"/>
          <w:sz w:val="26"/>
          <w:szCs w:val="26"/>
        </w:rPr>
        <w:t>Attachment A</w:t>
      </w:r>
    </w:p>
    <w:p w:rsidR="002D4FA1" w:rsidRDefault="002D4FA1" w:rsidP="00D2655E">
      <w:pPr>
        <w:pStyle w:val="Style1"/>
        <w:kinsoku w:val="0"/>
        <w:autoSpaceDE/>
        <w:autoSpaceDN/>
        <w:adjustRightInd/>
        <w:spacing w:line="240" w:lineRule="auto"/>
        <w:jc w:val="both"/>
        <w:rPr>
          <w:rStyle w:val="CharacterStyle1"/>
          <w:b/>
          <w:bCs/>
          <w:spacing w:val="12"/>
          <w:w w:val="85"/>
          <w:sz w:val="26"/>
          <w:szCs w:val="26"/>
        </w:rPr>
      </w:pPr>
    </w:p>
    <w:p w:rsidR="00B27340" w:rsidRDefault="00B27340" w:rsidP="00D2655E">
      <w:pPr>
        <w:pStyle w:val="Style1"/>
        <w:kinsoku w:val="0"/>
        <w:autoSpaceDE/>
        <w:adjustRightInd/>
        <w:spacing w:line="240" w:lineRule="auto"/>
        <w:jc w:val="both"/>
        <w:rPr>
          <w:rStyle w:val="CharacterStyle1"/>
          <w:spacing w:val="12"/>
          <w:sz w:val="24"/>
          <w:szCs w:val="24"/>
        </w:rPr>
      </w:pPr>
      <w:r>
        <w:rPr>
          <w:rStyle w:val="CharacterStyle1"/>
          <w:spacing w:val="12"/>
          <w:sz w:val="24"/>
          <w:szCs w:val="24"/>
        </w:rPr>
        <w:t>4.4 Drainage and Stor</w:t>
      </w:r>
      <w:bookmarkStart w:id="0" w:name="_GoBack"/>
      <w:bookmarkEnd w:id="0"/>
      <w:r>
        <w:rPr>
          <w:rStyle w:val="CharacterStyle1"/>
          <w:spacing w:val="12"/>
          <w:sz w:val="24"/>
          <w:szCs w:val="24"/>
        </w:rPr>
        <w:t>m Sewers</w:t>
      </w:r>
    </w:p>
    <w:p w:rsidR="00B27340" w:rsidRDefault="00B27340" w:rsidP="00D2655E">
      <w:pPr>
        <w:pStyle w:val="Style1"/>
        <w:kinsoku w:val="0"/>
        <w:autoSpaceDE/>
        <w:adjustRightInd/>
        <w:spacing w:line="240" w:lineRule="auto"/>
        <w:jc w:val="both"/>
        <w:rPr>
          <w:rStyle w:val="CharacterStyle1"/>
          <w:spacing w:val="12"/>
          <w:sz w:val="24"/>
          <w:szCs w:val="24"/>
        </w:rPr>
      </w:pPr>
    </w:p>
    <w:p w:rsidR="00B27340" w:rsidRDefault="00B27340" w:rsidP="00D2655E">
      <w:pPr>
        <w:pStyle w:val="Style1"/>
        <w:numPr>
          <w:ilvl w:val="0"/>
          <w:numId w:val="8"/>
        </w:numPr>
        <w:kinsoku w:val="0"/>
        <w:autoSpaceDE/>
        <w:adjustRightInd/>
        <w:spacing w:line="240" w:lineRule="auto"/>
        <w:ind w:left="720" w:hanging="720"/>
        <w:jc w:val="both"/>
        <w:rPr>
          <w:rStyle w:val="CharacterStyle1"/>
          <w:spacing w:val="-19"/>
          <w:sz w:val="24"/>
          <w:szCs w:val="24"/>
        </w:rPr>
      </w:pPr>
      <w:r>
        <w:rPr>
          <w:rStyle w:val="CharacterStyle1"/>
          <w:spacing w:val="-12"/>
          <w:sz w:val="24"/>
          <w:szCs w:val="24"/>
        </w:rPr>
        <w:t xml:space="preserve">General Requirements. The Plan Commission shall not grant </w:t>
      </w:r>
      <w:r>
        <w:rPr>
          <w:rStyle w:val="CharacterStyle1"/>
          <w:spacing w:val="-15"/>
          <w:sz w:val="24"/>
          <w:szCs w:val="24"/>
        </w:rPr>
        <w:t xml:space="preserve">approval for any subdivision plat that does not make adequate provision for storm or flood water runoff channels or basins, or </w:t>
      </w:r>
      <w:r>
        <w:rPr>
          <w:rStyle w:val="CharacterStyle1"/>
          <w:spacing w:val="-17"/>
          <w:sz w:val="24"/>
          <w:szCs w:val="24"/>
        </w:rPr>
        <w:t xml:space="preserve">subsurface drainage. The storm water drainage system shall be </w:t>
      </w:r>
      <w:r>
        <w:rPr>
          <w:rStyle w:val="CharacterStyle1"/>
          <w:spacing w:val="-9"/>
          <w:sz w:val="24"/>
          <w:szCs w:val="24"/>
        </w:rPr>
        <w:t xml:space="preserve">separate and independent of any sanitary sewer system. All </w:t>
      </w:r>
      <w:r>
        <w:rPr>
          <w:rStyle w:val="CharacterStyle1"/>
          <w:spacing w:val="-15"/>
          <w:sz w:val="24"/>
          <w:szCs w:val="24"/>
        </w:rPr>
        <w:t xml:space="preserve">drainage calculations shall be in accordance with the </w:t>
      </w:r>
      <w:r>
        <w:rPr>
          <w:rStyle w:val="CharacterStyle1"/>
          <w:strike/>
          <w:spacing w:val="-25"/>
          <w:w w:val="95"/>
          <w:sz w:val="24"/>
          <w:szCs w:val="24"/>
          <w:u w:val="single"/>
        </w:rPr>
        <w:t xml:space="preserve">HERPICC  </w:t>
      </w:r>
      <w:r>
        <w:rPr>
          <w:rStyle w:val="CharacterStyle1"/>
          <w:strike/>
          <w:spacing w:val="-11"/>
          <w:sz w:val="24"/>
          <w:szCs w:val="24"/>
          <w:u w:val="single"/>
        </w:rPr>
        <w:t>Stormwater Drainage Manual</w:t>
      </w:r>
      <w:r>
        <w:rPr>
          <w:rStyle w:val="CharacterStyle1"/>
          <w:strike/>
          <w:spacing w:val="-11"/>
          <w:sz w:val="24"/>
          <w:szCs w:val="24"/>
        </w:rPr>
        <w:t xml:space="preserve"> (July 1995),</w:t>
      </w:r>
      <w:r>
        <w:rPr>
          <w:rStyle w:val="CharacterStyle1"/>
          <w:spacing w:val="-11"/>
          <w:sz w:val="24"/>
          <w:szCs w:val="24"/>
        </w:rPr>
        <w:t xml:space="preserve"> </w:t>
      </w:r>
      <w:r>
        <w:rPr>
          <w:rStyle w:val="CharacterStyle1"/>
          <w:color w:val="FF0000"/>
          <w:spacing w:val="-11"/>
          <w:sz w:val="24"/>
          <w:szCs w:val="24"/>
        </w:rPr>
        <w:t xml:space="preserve">Standards of Record in the Office of the Surveyor for Tipton County, Indiana (authority Indiana Code 36-9-27-29) which govern Tipton County or the Big Cicero Creek Watershed as amended from time to time </w:t>
      </w:r>
      <w:r>
        <w:rPr>
          <w:rStyle w:val="CharacterStyle1"/>
          <w:strike/>
          <w:spacing w:val="-11"/>
          <w:sz w:val="24"/>
          <w:szCs w:val="24"/>
        </w:rPr>
        <w:t xml:space="preserve">or other approved </w:t>
      </w:r>
      <w:r>
        <w:rPr>
          <w:rStyle w:val="CharacterStyle1"/>
          <w:strike/>
          <w:spacing w:val="-23"/>
          <w:sz w:val="24"/>
          <w:szCs w:val="24"/>
        </w:rPr>
        <w:t>method that is approved in advance by the County Engineer</w:t>
      </w:r>
      <w:r>
        <w:rPr>
          <w:rStyle w:val="CharacterStyle1"/>
          <w:spacing w:val="-23"/>
          <w:sz w:val="24"/>
          <w:szCs w:val="24"/>
        </w:rPr>
        <w:t xml:space="preserve"> and a </w:t>
      </w:r>
      <w:r>
        <w:rPr>
          <w:rStyle w:val="CharacterStyle1"/>
          <w:spacing w:val="-22"/>
          <w:sz w:val="24"/>
          <w:szCs w:val="24"/>
        </w:rPr>
        <w:t xml:space="preserve">copy of the design computations shall be submitted along with the </w:t>
      </w:r>
      <w:r>
        <w:rPr>
          <w:rStyle w:val="CharacterStyle1"/>
          <w:spacing w:val="-20"/>
          <w:sz w:val="24"/>
          <w:szCs w:val="24"/>
        </w:rPr>
        <w:t xml:space="preserve">plans. Inlets shall be provided so that surface water is not carried </w:t>
      </w:r>
      <w:r>
        <w:rPr>
          <w:rStyle w:val="CharacterStyle1"/>
          <w:spacing w:val="-24"/>
          <w:sz w:val="24"/>
          <w:szCs w:val="24"/>
        </w:rPr>
        <w:t xml:space="preserve">across or around any intersection, or for a distance of more than six </w:t>
      </w:r>
      <w:r>
        <w:rPr>
          <w:rStyle w:val="CharacterStyle1"/>
          <w:spacing w:val="-23"/>
          <w:sz w:val="24"/>
          <w:szCs w:val="24"/>
        </w:rPr>
        <w:t xml:space="preserve">hundred </w:t>
      </w:r>
      <w:r>
        <w:rPr>
          <w:rStyle w:val="CharacterStyle1"/>
          <w:spacing w:val="-33"/>
          <w:w w:val="80"/>
          <w:sz w:val="24"/>
          <w:szCs w:val="24"/>
        </w:rPr>
        <w:t xml:space="preserve">(600) </w:t>
      </w:r>
      <w:r>
        <w:rPr>
          <w:rStyle w:val="CharacterStyle1"/>
          <w:spacing w:val="-23"/>
          <w:sz w:val="24"/>
          <w:szCs w:val="24"/>
        </w:rPr>
        <w:t xml:space="preserve">feet in the gutter or when the encroachment of storm </w:t>
      </w:r>
      <w:r>
        <w:rPr>
          <w:rStyle w:val="CharacterStyle1"/>
          <w:spacing w:val="-24"/>
          <w:sz w:val="24"/>
          <w:szCs w:val="24"/>
        </w:rPr>
        <w:t xml:space="preserve">water into the street disrupts traffic. When calculations indicate that </w:t>
      </w:r>
      <w:r>
        <w:rPr>
          <w:rStyle w:val="CharacterStyle1"/>
          <w:spacing w:val="-18"/>
          <w:sz w:val="24"/>
          <w:szCs w:val="24"/>
        </w:rPr>
        <w:t xml:space="preserve">curb capacities are exceeded at a point, no further allowance shall </w:t>
      </w:r>
      <w:r>
        <w:rPr>
          <w:rStyle w:val="CharacterStyle1"/>
          <w:spacing w:val="-19"/>
          <w:sz w:val="24"/>
          <w:szCs w:val="24"/>
        </w:rPr>
        <w:t xml:space="preserve">be made for flow beyond that point and catch basins or inlets shall </w:t>
      </w:r>
      <w:r>
        <w:rPr>
          <w:rStyle w:val="CharacterStyle1"/>
          <w:spacing w:val="-14"/>
          <w:sz w:val="24"/>
          <w:szCs w:val="24"/>
        </w:rPr>
        <w:t xml:space="preserve">be used to intercept flow at that point. Surface water drainage </w:t>
      </w:r>
      <w:r>
        <w:rPr>
          <w:rStyle w:val="CharacterStyle1"/>
          <w:spacing w:val="-19"/>
          <w:sz w:val="24"/>
          <w:szCs w:val="24"/>
        </w:rPr>
        <w:t>patterns shall be shown for each and every lot and block.</w:t>
      </w:r>
    </w:p>
    <w:p w:rsidR="00B27340" w:rsidRDefault="00B27340" w:rsidP="00D2655E">
      <w:pPr>
        <w:pStyle w:val="Style1"/>
        <w:kinsoku w:val="0"/>
        <w:autoSpaceDE/>
        <w:adjustRightInd/>
        <w:spacing w:line="240" w:lineRule="auto"/>
        <w:ind w:left="720" w:hanging="720"/>
        <w:jc w:val="both"/>
        <w:rPr>
          <w:rStyle w:val="CharacterStyle1"/>
          <w:spacing w:val="-19"/>
          <w:sz w:val="24"/>
          <w:szCs w:val="24"/>
        </w:rPr>
      </w:pPr>
    </w:p>
    <w:p w:rsidR="00B27340" w:rsidRDefault="00B27340" w:rsidP="00D2655E">
      <w:pPr>
        <w:pStyle w:val="Style1"/>
        <w:kinsoku w:val="0"/>
        <w:autoSpaceDE/>
        <w:adjustRightInd/>
        <w:spacing w:line="240" w:lineRule="auto"/>
        <w:ind w:left="720" w:hanging="720"/>
        <w:jc w:val="both"/>
        <w:rPr>
          <w:rStyle w:val="CharacterStyle1"/>
          <w:spacing w:val="-22"/>
          <w:sz w:val="24"/>
          <w:szCs w:val="24"/>
          <w:u w:val="single"/>
        </w:rPr>
      </w:pPr>
      <w:r>
        <w:rPr>
          <w:rStyle w:val="CharacterStyle1"/>
          <w:spacing w:val="-20"/>
          <w:sz w:val="24"/>
          <w:szCs w:val="24"/>
        </w:rPr>
        <w:tab/>
        <w:t xml:space="preserve">Pipe and drainage structure materials and installation shall comply </w:t>
      </w:r>
      <w:r>
        <w:rPr>
          <w:rStyle w:val="CharacterStyle1"/>
          <w:spacing w:val="-3"/>
          <w:sz w:val="24"/>
          <w:szCs w:val="24"/>
        </w:rPr>
        <w:t xml:space="preserve">with the </w:t>
      </w:r>
      <w:r>
        <w:rPr>
          <w:rStyle w:val="CharacterStyle1"/>
          <w:color w:val="FF0000"/>
          <w:spacing w:val="-3"/>
          <w:sz w:val="24"/>
          <w:szCs w:val="24"/>
        </w:rPr>
        <w:t>aforementioned Standards.</w:t>
      </w:r>
      <w:r>
        <w:rPr>
          <w:rStyle w:val="CharacterStyle1"/>
          <w:spacing w:val="-3"/>
          <w:sz w:val="24"/>
          <w:szCs w:val="24"/>
        </w:rPr>
        <w:t xml:space="preserve"> </w:t>
      </w:r>
      <w:r>
        <w:rPr>
          <w:rStyle w:val="CharacterStyle1"/>
          <w:strike/>
          <w:spacing w:val="-3"/>
          <w:sz w:val="24"/>
          <w:szCs w:val="24"/>
        </w:rPr>
        <w:t xml:space="preserve">City of Indianapolis, Department of Capital Asset </w:t>
      </w:r>
      <w:r>
        <w:rPr>
          <w:rStyle w:val="CharacterStyle1"/>
          <w:strike/>
          <w:spacing w:val="-14"/>
          <w:sz w:val="24"/>
          <w:szCs w:val="24"/>
        </w:rPr>
        <w:t xml:space="preserve">Management, </w:t>
      </w:r>
      <w:r>
        <w:rPr>
          <w:rStyle w:val="CharacterStyle1"/>
          <w:strike/>
          <w:spacing w:val="-14"/>
          <w:sz w:val="24"/>
          <w:szCs w:val="24"/>
          <w:u w:val="single"/>
        </w:rPr>
        <w:t xml:space="preserve">Standard Details for Construction of Stormwater </w:t>
      </w:r>
      <w:r>
        <w:rPr>
          <w:rStyle w:val="CharacterStyle1"/>
          <w:strike/>
          <w:spacing w:val="-22"/>
          <w:sz w:val="24"/>
          <w:szCs w:val="24"/>
          <w:u w:val="single"/>
        </w:rPr>
        <w:t>Drainage Improvements</w:t>
      </w:r>
      <w:r>
        <w:rPr>
          <w:rStyle w:val="CharacterStyle1"/>
          <w:spacing w:val="-22"/>
          <w:sz w:val="24"/>
          <w:szCs w:val="24"/>
          <w:u w:val="single"/>
        </w:rPr>
        <w:t xml:space="preserve">. </w:t>
      </w:r>
    </w:p>
    <w:p w:rsidR="00B27340" w:rsidRDefault="00B27340" w:rsidP="00D2655E">
      <w:pPr>
        <w:pStyle w:val="Style1"/>
        <w:kinsoku w:val="0"/>
        <w:autoSpaceDE/>
        <w:adjustRightInd/>
        <w:spacing w:line="240" w:lineRule="auto"/>
        <w:jc w:val="both"/>
        <w:rPr>
          <w:rStyle w:val="CharacterStyle1"/>
          <w:spacing w:val="-22"/>
          <w:sz w:val="24"/>
          <w:szCs w:val="24"/>
          <w:u w:val="single"/>
        </w:rPr>
      </w:pPr>
    </w:p>
    <w:p w:rsidR="00B27340" w:rsidRDefault="00B27340" w:rsidP="00D2655E">
      <w:pPr>
        <w:pStyle w:val="Style1"/>
        <w:kinsoku w:val="0"/>
        <w:autoSpaceDE/>
        <w:adjustRightInd/>
        <w:spacing w:line="240" w:lineRule="auto"/>
        <w:jc w:val="both"/>
        <w:rPr>
          <w:rStyle w:val="CharacterStyle1"/>
          <w:spacing w:val="-18"/>
          <w:sz w:val="24"/>
          <w:szCs w:val="24"/>
        </w:rPr>
      </w:pPr>
      <w:r>
        <w:rPr>
          <w:rStyle w:val="CharacterStyle1"/>
          <w:spacing w:val="-18"/>
          <w:sz w:val="24"/>
          <w:szCs w:val="24"/>
        </w:rPr>
        <w:t xml:space="preserve">(2) </w:t>
      </w:r>
      <w:r>
        <w:rPr>
          <w:rStyle w:val="CharacterStyle1"/>
          <w:spacing w:val="-18"/>
          <w:sz w:val="24"/>
          <w:szCs w:val="24"/>
        </w:rPr>
        <w:tab/>
        <w:t>Nature of Storm Water Facilities</w:t>
      </w:r>
    </w:p>
    <w:p w:rsidR="00B27340" w:rsidRDefault="00B27340" w:rsidP="00D2655E">
      <w:pPr>
        <w:pStyle w:val="Style1"/>
        <w:kinsoku w:val="0"/>
        <w:autoSpaceDE/>
        <w:adjustRightInd/>
        <w:spacing w:line="240" w:lineRule="auto"/>
        <w:ind w:left="720"/>
        <w:jc w:val="both"/>
        <w:rPr>
          <w:rStyle w:val="CharacterStyle1"/>
          <w:spacing w:val="-18"/>
          <w:sz w:val="24"/>
          <w:szCs w:val="24"/>
        </w:rPr>
      </w:pPr>
    </w:p>
    <w:p w:rsidR="00B27340" w:rsidRDefault="00B27340" w:rsidP="00D2655E">
      <w:pPr>
        <w:pStyle w:val="Style1"/>
        <w:numPr>
          <w:ilvl w:val="0"/>
          <w:numId w:val="9"/>
        </w:numPr>
        <w:kinsoku w:val="0"/>
        <w:autoSpaceDE/>
        <w:adjustRightInd/>
        <w:spacing w:line="240" w:lineRule="auto"/>
        <w:ind w:left="1080" w:hanging="360"/>
        <w:jc w:val="both"/>
        <w:rPr>
          <w:rStyle w:val="CharacterStyle1"/>
          <w:spacing w:val="-20"/>
          <w:sz w:val="24"/>
          <w:szCs w:val="24"/>
        </w:rPr>
      </w:pPr>
      <w:r>
        <w:rPr>
          <w:rStyle w:val="CharacterStyle1"/>
          <w:spacing w:val="-6"/>
          <w:sz w:val="24"/>
          <w:szCs w:val="24"/>
        </w:rPr>
        <w:t xml:space="preserve">Location. The applicant may be required by the Plan </w:t>
      </w:r>
      <w:r>
        <w:rPr>
          <w:rStyle w:val="CharacterStyle1"/>
          <w:spacing w:val="-19"/>
          <w:sz w:val="24"/>
          <w:szCs w:val="24"/>
        </w:rPr>
        <w:t xml:space="preserve">Commission to carry away by pipe or open ditch any spring </w:t>
      </w:r>
      <w:r>
        <w:rPr>
          <w:rStyle w:val="CharacterStyle1"/>
          <w:spacing w:val="-17"/>
          <w:sz w:val="24"/>
          <w:szCs w:val="24"/>
        </w:rPr>
        <w:t xml:space="preserve">or surface water that may exist, either previously to, or as </w:t>
      </w:r>
      <w:r>
        <w:rPr>
          <w:rStyle w:val="CharacterStyle1"/>
          <w:spacing w:val="-16"/>
          <w:sz w:val="24"/>
          <w:szCs w:val="24"/>
        </w:rPr>
        <w:t xml:space="preserve">result of the subdivision. Such drainage facilities shall be </w:t>
      </w:r>
      <w:r>
        <w:rPr>
          <w:rStyle w:val="CharacterStyle1"/>
          <w:spacing w:val="-8"/>
          <w:sz w:val="24"/>
          <w:szCs w:val="24"/>
        </w:rPr>
        <w:t xml:space="preserve">located in the street right-of-way where feasible, or in </w:t>
      </w:r>
      <w:r>
        <w:rPr>
          <w:rStyle w:val="CharacterStyle1"/>
          <w:spacing w:val="-25"/>
          <w:sz w:val="24"/>
          <w:szCs w:val="24"/>
        </w:rPr>
        <w:t xml:space="preserve">perpetual, unobstructed easements of appropriate width, and </w:t>
      </w:r>
      <w:r>
        <w:rPr>
          <w:rStyle w:val="CharacterStyle1"/>
          <w:spacing w:val="-8"/>
          <w:sz w:val="24"/>
          <w:szCs w:val="24"/>
        </w:rPr>
        <w:t xml:space="preserve">shall be constructed in accordance with the County's </w:t>
      </w:r>
      <w:r>
        <w:rPr>
          <w:rStyle w:val="CharacterStyle1"/>
          <w:spacing w:val="-20"/>
          <w:sz w:val="24"/>
          <w:szCs w:val="24"/>
        </w:rPr>
        <w:t>construction standards and specifications.</w:t>
      </w:r>
    </w:p>
    <w:p w:rsidR="00B27340" w:rsidRDefault="00B27340" w:rsidP="00D2655E">
      <w:pPr>
        <w:pStyle w:val="Style1"/>
        <w:kinsoku w:val="0"/>
        <w:autoSpaceDE/>
        <w:adjustRightInd/>
        <w:spacing w:line="240" w:lineRule="auto"/>
        <w:ind w:left="1080"/>
        <w:jc w:val="both"/>
        <w:rPr>
          <w:rStyle w:val="CharacterStyle1"/>
          <w:spacing w:val="-20"/>
          <w:sz w:val="24"/>
          <w:szCs w:val="24"/>
        </w:rPr>
      </w:pPr>
    </w:p>
    <w:p w:rsidR="00B27340" w:rsidRDefault="00B27340" w:rsidP="00D2655E">
      <w:pPr>
        <w:pStyle w:val="Style1"/>
        <w:numPr>
          <w:ilvl w:val="0"/>
          <w:numId w:val="10"/>
        </w:numPr>
        <w:kinsoku w:val="0"/>
        <w:autoSpaceDE/>
        <w:adjustRightInd/>
        <w:spacing w:line="240" w:lineRule="auto"/>
        <w:ind w:left="1080" w:hanging="360"/>
        <w:jc w:val="both"/>
        <w:rPr>
          <w:rStyle w:val="CharacterStyle1"/>
          <w:spacing w:val="-15"/>
          <w:sz w:val="24"/>
          <w:szCs w:val="24"/>
        </w:rPr>
      </w:pPr>
      <w:r>
        <w:rPr>
          <w:rStyle w:val="CharacterStyle1"/>
          <w:spacing w:val="-15"/>
          <w:sz w:val="24"/>
          <w:szCs w:val="24"/>
        </w:rPr>
        <w:t>Accessibility to Public Storm Sewers or Legal Drains</w:t>
      </w:r>
    </w:p>
    <w:p w:rsidR="00B27340" w:rsidRDefault="00B27340" w:rsidP="00D2655E">
      <w:pPr>
        <w:pStyle w:val="Style1"/>
        <w:kinsoku w:val="0"/>
        <w:autoSpaceDE/>
        <w:adjustRightInd/>
        <w:spacing w:line="240" w:lineRule="auto"/>
        <w:ind w:left="1080"/>
        <w:jc w:val="both"/>
        <w:rPr>
          <w:rStyle w:val="CharacterStyle1"/>
          <w:spacing w:val="-15"/>
          <w:sz w:val="24"/>
          <w:szCs w:val="24"/>
        </w:rPr>
      </w:pPr>
    </w:p>
    <w:p w:rsidR="00B27340" w:rsidRDefault="00B27340" w:rsidP="00D2655E">
      <w:pPr>
        <w:pStyle w:val="Style1"/>
        <w:kinsoku w:val="0"/>
        <w:autoSpaceDE/>
        <w:adjustRightInd/>
        <w:spacing w:line="240" w:lineRule="auto"/>
        <w:ind w:left="1620" w:hanging="540"/>
        <w:jc w:val="both"/>
        <w:rPr>
          <w:rStyle w:val="CharacterStyle1"/>
          <w:strike/>
          <w:sz w:val="24"/>
          <w:szCs w:val="24"/>
        </w:rPr>
      </w:pPr>
      <w:r>
        <w:rPr>
          <w:rStyle w:val="CharacterStyle1"/>
          <w:bCs/>
          <w:sz w:val="24"/>
          <w:szCs w:val="24"/>
        </w:rPr>
        <w:t>(</w:t>
      </w:r>
      <w:proofErr w:type="spellStart"/>
      <w:r>
        <w:rPr>
          <w:rStyle w:val="CharacterStyle1"/>
          <w:bCs/>
          <w:sz w:val="24"/>
          <w:szCs w:val="24"/>
        </w:rPr>
        <w:t>i</w:t>
      </w:r>
      <w:proofErr w:type="spellEnd"/>
      <w:r>
        <w:rPr>
          <w:rStyle w:val="CharacterStyle1"/>
          <w:bCs/>
          <w:sz w:val="24"/>
          <w:szCs w:val="24"/>
        </w:rPr>
        <w:t xml:space="preserve">)  </w:t>
      </w:r>
      <w:r>
        <w:rPr>
          <w:rStyle w:val="CharacterStyle1"/>
          <w:bCs/>
          <w:sz w:val="24"/>
          <w:szCs w:val="24"/>
        </w:rPr>
        <w:tab/>
      </w:r>
      <w:r>
        <w:rPr>
          <w:rStyle w:val="CharacterStyle1"/>
          <w:spacing w:val="-14"/>
          <w:sz w:val="24"/>
          <w:szCs w:val="24"/>
        </w:rPr>
        <w:t xml:space="preserve">Adequate provision shall be made for the disposal of </w:t>
      </w:r>
      <w:r>
        <w:rPr>
          <w:rStyle w:val="CharacterStyle1"/>
          <w:spacing w:val="-6"/>
          <w:sz w:val="24"/>
          <w:szCs w:val="24"/>
        </w:rPr>
        <w:t xml:space="preserve">storm water, including all subsurface drainage, </w:t>
      </w:r>
      <w:r>
        <w:rPr>
          <w:rStyle w:val="CharacterStyle1"/>
          <w:spacing w:val="2"/>
          <w:sz w:val="24"/>
          <w:szCs w:val="24"/>
        </w:rPr>
        <w:t xml:space="preserve">specifically septic perimeter drains. In major </w:t>
      </w:r>
      <w:r>
        <w:rPr>
          <w:rStyle w:val="CharacterStyle1"/>
          <w:spacing w:val="-10"/>
          <w:sz w:val="24"/>
          <w:szCs w:val="24"/>
        </w:rPr>
        <w:t xml:space="preserve">subdivisions and in business and industrial districts, </w:t>
      </w:r>
      <w:r>
        <w:rPr>
          <w:rStyle w:val="CharacterStyle1"/>
          <w:spacing w:val="10"/>
          <w:sz w:val="24"/>
          <w:szCs w:val="24"/>
        </w:rPr>
        <w:t xml:space="preserve">underground storm sewer systems shall be </w:t>
      </w:r>
      <w:r>
        <w:rPr>
          <w:rStyle w:val="CharacterStyle1"/>
          <w:spacing w:val="4"/>
          <w:sz w:val="24"/>
          <w:szCs w:val="24"/>
        </w:rPr>
        <w:t xml:space="preserve">constructed throughout the subdivision and be </w:t>
      </w:r>
      <w:r>
        <w:rPr>
          <w:rStyle w:val="CharacterStyle1"/>
          <w:spacing w:val="7"/>
          <w:sz w:val="24"/>
          <w:szCs w:val="24"/>
        </w:rPr>
        <w:t xml:space="preserve">conducted to an open legal drain. </w:t>
      </w:r>
      <w:r>
        <w:rPr>
          <w:rStyle w:val="CharacterStyle1"/>
          <w:strike/>
          <w:spacing w:val="7"/>
          <w:sz w:val="24"/>
          <w:szCs w:val="24"/>
        </w:rPr>
        <w:t xml:space="preserve">Inspection of </w:t>
      </w:r>
      <w:r>
        <w:rPr>
          <w:rStyle w:val="CharacterStyle1"/>
          <w:strike/>
          <w:spacing w:val="-8"/>
          <w:sz w:val="24"/>
          <w:szCs w:val="24"/>
        </w:rPr>
        <w:t xml:space="preserve">facilities </w:t>
      </w:r>
      <w:r>
        <w:rPr>
          <w:rStyle w:val="CharacterStyle1"/>
          <w:strike/>
          <w:spacing w:val="-6"/>
          <w:sz w:val="24"/>
          <w:szCs w:val="24"/>
        </w:rPr>
        <w:t xml:space="preserve">shall </w:t>
      </w:r>
      <w:r>
        <w:rPr>
          <w:rStyle w:val="CharacterStyle1"/>
          <w:strike/>
          <w:sz w:val="24"/>
          <w:szCs w:val="24"/>
        </w:rPr>
        <w:t xml:space="preserve">be in </w:t>
      </w:r>
      <w:r>
        <w:rPr>
          <w:rStyle w:val="CharacterStyle1"/>
          <w:strike/>
          <w:spacing w:val="-4"/>
          <w:sz w:val="24"/>
          <w:szCs w:val="24"/>
        </w:rPr>
        <w:t xml:space="preserve">accordance </w:t>
      </w:r>
      <w:r>
        <w:rPr>
          <w:rStyle w:val="CharacterStyle1"/>
          <w:strike/>
          <w:sz w:val="24"/>
          <w:szCs w:val="24"/>
        </w:rPr>
        <w:t>with the County/Developer Inspection Agreement.</w:t>
      </w:r>
    </w:p>
    <w:p w:rsidR="00B27340" w:rsidRDefault="00B27340" w:rsidP="00D2655E">
      <w:pPr>
        <w:pStyle w:val="Style1"/>
        <w:kinsoku w:val="0"/>
        <w:autoSpaceDE/>
        <w:adjustRightInd/>
        <w:spacing w:line="240" w:lineRule="auto"/>
        <w:ind w:left="1080" w:hanging="360"/>
        <w:jc w:val="both"/>
        <w:rPr>
          <w:rStyle w:val="CharacterStyle1"/>
          <w:spacing w:val="20"/>
          <w:sz w:val="24"/>
          <w:szCs w:val="24"/>
        </w:rPr>
      </w:pPr>
    </w:p>
    <w:p w:rsidR="00B27340" w:rsidRDefault="00B27340" w:rsidP="00D2655E">
      <w:pPr>
        <w:pStyle w:val="Style1"/>
        <w:numPr>
          <w:ilvl w:val="0"/>
          <w:numId w:val="11"/>
        </w:numPr>
        <w:kinsoku w:val="0"/>
        <w:autoSpaceDE/>
        <w:adjustRightInd/>
        <w:spacing w:line="240" w:lineRule="auto"/>
        <w:ind w:left="1080" w:hanging="360"/>
        <w:jc w:val="both"/>
        <w:rPr>
          <w:rStyle w:val="CharacterStyle1"/>
          <w:sz w:val="24"/>
          <w:szCs w:val="24"/>
        </w:rPr>
      </w:pPr>
      <w:r>
        <w:rPr>
          <w:rStyle w:val="CharacterStyle1"/>
          <w:spacing w:val="3"/>
          <w:sz w:val="24"/>
          <w:szCs w:val="24"/>
        </w:rPr>
        <w:t xml:space="preserve">Accommodation of Upstream Drainage Areas. A culvert or </w:t>
      </w:r>
      <w:r>
        <w:rPr>
          <w:rStyle w:val="CharacterStyle1"/>
          <w:sz w:val="24"/>
          <w:szCs w:val="24"/>
        </w:rPr>
        <w:t xml:space="preserve">other drainage facility shall in each case be large enough to </w:t>
      </w:r>
      <w:r>
        <w:rPr>
          <w:rStyle w:val="CharacterStyle1"/>
          <w:spacing w:val="11"/>
          <w:sz w:val="24"/>
          <w:szCs w:val="24"/>
        </w:rPr>
        <w:t xml:space="preserve">accommodate potential runoff from its entire upstream </w:t>
      </w:r>
      <w:r>
        <w:rPr>
          <w:rStyle w:val="CharacterStyle1"/>
          <w:spacing w:val="7"/>
          <w:sz w:val="24"/>
          <w:szCs w:val="24"/>
        </w:rPr>
        <w:t xml:space="preserve">drainage area, whether inside or outside the subdivision. </w:t>
      </w:r>
      <w:r>
        <w:rPr>
          <w:rStyle w:val="CharacterStyle1"/>
          <w:spacing w:val="-1"/>
          <w:sz w:val="24"/>
          <w:szCs w:val="24"/>
        </w:rPr>
        <w:t xml:space="preserve">The developer shall calculate and recommend to the County </w:t>
      </w:r>
      <w:r>
        <w:rPr>
          <w:rStyle w:val="CharacterStyle1"/>
          <w:strike/>
          <w:spacing w:val="9"/>
          <w:sz w:val="24"/>
          <w:szCs w:val="24"/>
        </w:rPr>
        <w:t>Engineer</w:t>
      </w:r>
      <w:r>
        <w:rPr>
          <w:rStyle w:val="CharacterStyle1"/>
          <w:spacing w:val="9"/>
          <w:sz w:val="24"/>
          <w:szCs w:val="24"/>
        </w:rPr>
        <w:t xml:space="preserve"> </w:t>
      </w:r>
      <w:r>
        <w:rPr>
          <w:rStyle w:val="CharacterStyle1"/>
          <w:color w:val="FF0000"/>
          <w:spacing w:val="9"/>
          <w:sz w:val="24"/>
          <w:szCs w:val="24"/>
        </w:rPr>
        <w:t>Surveyor or his agent</w:t>
      </w:r>
      <w:r>
        <w:rPr>
          <w:rStyle w:val="CharacterStyle1"/>
          <w:spacing w:val="9"/>
          <w:sz w:val="24"/>
          <w:szCs w:val="24"/>
        </w:rPr>
        <w:t xml:space="preserve"> for approval the necessary size of the facility, </w:t>
      </w:r>
      <w:r>
        <w:rPr>
          <w:rStyle w:val="CharacterStyle1"/>
          <w:spacing w:val="16"/>
          <w:sz w:val="24"/>
          <w:szCs w:val="24"/>
        </w:rPr>
        <w:t xml:space="preserve">based on the provisions of the required construction standards and specifications assuming conditions of </w:t>
      </w:r>
      <w:r>
        <w:rPr>
          <w:rStyle w:val="CharacterStyle1"/>
          <w:spacing w:val="-1"/>
          <w:sz w:val="24"/>
          <w:szCs w:val="24"/>
        </w:rPr>
        <w:t xml:space="preserve">maximum potential watershed development permitted by the </w:t>
      </w:r>
      <w:r>
        <w:rPr>
          <w:rStyle w:val="CharacterStyle1"/>
          <w:sz w:val="24"/>
          <w:szCs w:val="24"/>
        </w:rPr>
        <w:t>Zoning Ordinance.</w:t>
      </w:r>
    </w:p>
    <w:p w:rsidR="00B27340" w:rsidRDefault="00B27340" w:rsidP="00D2655E">
      <w:pPr>
        <w:pStyle w:val="Style1"/>
        <w:kinsoku w:val="0"/>
        <w:autoSpaceDE/>
        <w:adjustRightInd/>
        <w:spacing w:line="240" w:lineRule="auto"/>
        <w:ind w:left="1080" w:hanging="360"/>
        <w:jc w:val="both"/>
        <w:rPr>
          <w:rStyle w:val="CharacterStyle1"/>
          <w:sz w:val="24"/>
          <w:szCs w:val="24"/>
        </w:rPr>
      </w:pPr>
    </w:p>
    <w:p w:rsidR="00B27340" w:rsidRDefault="00B27340" w:rsidP="00D2655E">
      <w:pPr>
        <w:pStyle w:val="Style1"/>
        <w:numPr>
          <w:ilvl w:val="0"/>
          <w:numId w:val="11"/>
        </w:numPr>
        <w:kinsoku w:val="0"/>
        <w:autoSpaceDE/>
        <w:adjustRightInd/>
        <w:spacing w:line="240" w:lineRule="auto"/>
        <w:ind w:left="1080" w:hanging="360"/>
        <w:jc w:val="both"/>
        <w:rPr>
          <w:rStyle w:val="CharacterStyle1"/>
          <w:spacing w:val="1"/>
          <w:sz w:val="24"/>
          <w:szCs w:val="24"/>
        </w:rPr>
      </w:pPr>
      <w:r>
        <w:rPr>
          <w:rStyle w:val="CharacterStyle1"/>
          <w:spacing w:val="22"/>
          <w:sz w:val="24"/>
          <w:szCs w:val="24"/>
        </w:rPr>
        <w:t xml:space="preserve">Effect on Downstream Drainage Areas. </w:t>
      </w:r>
      <w:r>
        <w:rPr>
          <w:rStyle w:val="CharacterStyle1"/>
          <w:sz w:val="24"/>
          <w:szCs w:val="24"/>
        </w:rPr>
        <w:t xml:space="preserve">Existing </w:t>
      </w:r>
      <w:r>
        <w:rPr>
          <w:rStyle w:val="CharacterStyle1"/>
          <w:spacing w:val="-2"/>
          <w:sz w:val="24"/>
          <w:szCs w:val="24"/>
        </w:rPr>
        <w:t xml:space="preserve">downstream drainage facilities, especially field tiles, were not </w:t>
      </w:r>
      <w:r>
        <w:rPr>
          <w:rStyle w:val="CharacterStyle1"/>
          <w:spacing w:val="9"/>
          <w:sz w:val="24"/>
          <w:szCs w:val="24"/>
        </w:rPr>
        <w:t xml:space="preserve">designed to accommodate the additional runoff resulting </w:t>
      </w:r>
      <w:r>
        <w:rPr>
          <w:rStyle w:val="CharacterStyle1"/>
          <w:spacing w:val="10"/>
          <w:sz w:val="24"/>
          <w:szCs w:val="24"/>
        </w:rPr>
        <w:t xml:space="preserve">from the development of subdivisions. </w:t>
      </w:r>
      <w:r>
        <w:rPr>
          <w:rStyle w:val="CharacterStyle1"/>
          <w:spacing w:val="8"/>
          <w:sz w:val="24"/>
          <w:szCs w:val="24"/>
        </w:rPr>
        <w:t xml:space="preserve">Therefore, the </w:t>
      </w:r>
      <w:r>
        <w:rPr>
          <w:rStyle w:val="CharacterStyle1"/>
          <w:spacing w:val="4"/>
          <w:sz w:val="24"/>
          <w:szCs w:val="24"/>
        </w:rPr>
        <w:t xml:space="preserve">developer shall make provisions in his construction plans for </w:t>
      </w:r>
      <w:r>
        <w:rPr>
          <w:rStyle w:val="CharacterStyle1"/>
          <w:spacing w:val="2"/>
          <w:sz w:val="24"/>
          <w:szCs w:val="24"/>
        </w:rPr>
        <w:t xml:space="preserve">a storm-water detention or retention system to detain/retain </w:t>
      </w:r>
      <w:r>
        <w:rPr>
          <w:rStyle w:val="CharacterStyle1"/>
          <w:spacing w:val="1"/>
          <w:sz w:val="24"/>
          <w:szCs w:val="24"/>
        </w:rPr>
        <w:t xml:space="preserve">storm-water runoff </w:t>
      </w:r>
      <w:r>
        <w:rPr>
          <w:rStyle w:val="CharacterStyle1"/>
          <w:color w:val="FF0000"/>
          <w:spacing w:val="1"/>
          <w:sz w:val="24"/>
          <w:szCs w:val="24"/>
        </w:rPr>
        <w:t>per the</w:t>
      </w:r>
      <w:r>
        <w:rPr>
          <w:rStyle w:val="CharacterStyle1"/>
          <w:spacing w:val="1"/>
          <w:sz w:val="24"/>
          <w:szCs w:val="24"/>
        </w:rPr>
        <w:t xml:space="preserve"> </w:t>
      </w:r>
      <w:r>
        <w:rPr>
          <w:rStyle w:val="CharacterStyle1"/>
          <w:color w:val="FF0000"/>
          <w:spacing w:val="-11"/>
          <w:sz w:val="24"/>
          <w:szCs w:val="24"/>
        </w:rPr>
        <w:t xml:space="preserve">Standards of Record in the Office of the Surveyor for Tipton County, Indiana which govern Tipton County or the Big Cicero Creek Watershed as amended from time to time.  </w:t>
      </w:r>
      <w:r>
        <w:rPr>
          <w:rStyle w:val="CharacterStyle1"/>
          <w:strike/>
          <w:spacing w:val="1"/>
          <w:sz w:val="24"/>
          <w:szCs w:val="24"/>
        </w:rPr>
        <w:t xml:space="preserve"> for the 100-year post-development storm </w:t>
      </w:r>
      <w:r>
        <w:rPr>
          <w:rStyle w:val="CharacterStyle1"/>
          <w:strike/>
          <w:spacing w:val="29"/>
          <w:sz w:val="24"/>
          <w:szCs w:val="24"/>
        </w:rPr>
        <w:t xml:space="preserve">event for the portion of the watershed within his </w:t>
      </w:r>
      <w:r>
        <w:rPr>
          <w:rStyle w:val="CharacterStyle1"/>
          <w:strike/>
          <w:spacing w:val="4"/>
          <w:sz w:val="24"/>
          <w:szCs w:val="24"/>
        </w:rPr>
        <w:t xml:space="preserve">development. This detention system shall release the runoff </w:t>
      </w:r>
      <w:r>
        <w:rPr>
          <w:rStyle w:val="CharacterStyle1"/>
          <w:strike/>
          <w:spacing w:val="12"/>
          <w:sz w:val="24"/>
          <w:szCs w:val="24"/>
        </w:rPr>
        <w:t xml:space="preserve">at the 10-year pre-development discharge rate. </w:t>
      </w:r>
      <w:r>
        <w:rPr>
          <w:rStyle w:val="CharacterStyle1"/>
          <w:strike/>
          <w:sz w:val="24"/>
          <w:szCs w:val="24"/>
        </w:rPr>
        <w:t xml:space="preserve">The </w:t>
      </w:r>
      <w:r>
        <w:rPr>
          <w:rStyle w:val="CharacterStyle1"/>
          <w:strike/>
          <w:spacing w:val="2"/>
          <w:sz w:val="24"/>
          <w:szCs w:val="24"/>
        </w:rPr>
        <w:t xml:space="preserve">detention/retention calculations shall be in accordance with HERP ICC, or other method as approved in advance by the </w:t>
      </w:r>
      <w:r>
        <w:rPr>
          <w:rStyle w:val="CharacterStyle1"/>
          <w:strike/>
          <w:spacing w:val="11"/>
          <w:sz w:val="24"/>
          <w:szCs w:val="24"/>
        </w:rPr>
        <w:t xml:space="preserve">County Engineer. The detention/retention rates may be </w:t>
      </w:r>
      <w:r>
        <w:rPr>
          <w:rStyle w:val="CharacterStyle1"/>
          <w:strike/>
          <w:spacing w:val="2"/>
          <w:sz w:val="24"/>
          <w:szCs w:val="24"/>
        </w:rPr>
        <w:t xml:space="preserve">modified by the County Engineer based on his determination </w:t>
      </w:r>
      <w:r>
        <w:rPr>
          <w:rStyle w:val="CharacterStyle1"/>
          <w:strike/>
          <w:spacing w:val="14"/>
          <w:sz w:val="24"/>
          <w:szCs w:val="24"/>
        </w:rPr>
        <w:t xml:space="preserve">of the effect of each proposed subdivision on existing drainage facilities outside the area of the subdivision. </w:t>
      </w:r>
      <w:r>
        <w:rPr>
          <w:rStyle w:val="CharacterStyle1"/>
          <w:strike/>
          <w:spacing w:val="3"/>
          <w:sz w:val="24"/>
          <w:szCs w:val="24"/>
        </w:rPr>
        <w:t xml:space="preserve">County drainage studies and testimony, together with such </w:t>
      </w:r>
      <w:r>
        <w:rPr>
          <w:rStyle w:val="CharacterStyle1"/>
          <w:strike/>
          <w:sz w:val="24"/>
          <w:szCs w:val="24"/>
        </w:rPr>
        <w:t xml:space="preserve">other studies as may be available and appropriate (including </w:t>
      </w:r>
      <w:r>
        <w:rPr>
          <w:rStyle w:val="CharacterStyle1"/>
          <w:strike/>
          <w:spacing w:val="5"/>
          <w:sz w:val="24"/>
          <w:szCs w:val="24"/>
        </w:rPr>
        <w:t xml:space="preserve">recommendations by the developer), shall serve as a guide </w:t>
      </w:r>
      <w:r>
        <w:rPr>
          <w:rStyle w:val="CharacterStyle1"/>
          <w:strike/>
          <w:spacing w:val="4"/>
          <w:sz w:val="24"/>
          <w:szCs w:val="24"/>
        </w:rPr>
        <w:t>in this determination</w:t>
      </w:r>
      <w:r>
        <w:rPr>
          <w:rStyle w:val="CharacterStyle1"/>
          <w:spacing w:val="4"/>
          <w:sz w:val="24"/>
          <w:szCs w:val="24"/>
        </w:rPr>
        <w:t xml:space="preserve">. The </w:t>
      </w:r>
      <w:r>
        <w:rPr>
          <w:rStyle w:val="CharacterStyle1"/>
          <w:spacing w:val="12"/>
          <w:sz w:val="24"/>
          <w:szCs w:val="24"/>
        </w:rPr>
        <w:t xml:space="preserve">Plan Commission may withhold </w:t>
      </w:r>
      <w:r>
        <w:rPr>
          <w:rStyle w:val="CharacterStyle1"/>
          <w:spacing w:val="4"/>
          <w:sz w:val="24"/>
          <w:szCs w:val="24"/>
        </w:rPr>
        <w:t xml:space="preserve">secondary approval of the subdivision until provisions (such </w:t>
      </w:r>
      <w:r>
        <w:rPr>
          <w:rStyle w:val="CharacterStyle1"/>
          <w:spacing w:val="10"/>
          <w:sz w:val="24"/>
          <w:szCs w:val="24"/>
        </w:rPr>
        <w:t xml:space="preserve">as a storage facility) have been made and incorporated by </w:t>
      </w:r>
      <w:r>
        <w:rPr>
          <w:rStyle w:val="CharacterStyle1"/>
          <w:spacing w:val="18"/>
          <w:sz w:val="24"/>
          <w:szCs w:val="24"/>
        </w:rPr>
        <w:t xml:space="preserve">inclusion in the amount of the performance bond or </w:t>
      </w:r>
      <w:r>
        <w:rPr>
          <w:rStyle w:val="CharacterStyle1"/>
          <w:spacing w:val="2"/>
          <w:sz w:val="24"/>
          <w:szCs w:val="24"/>
        </w:rPr>
        <w:t xml:space="preserve">equivalent required for the subdivision. No subdivision shall </w:t>
      </w:r>
      <w:r>
        <w:rPr>
          <w:rStyle w:val="CharacterStyle1"/>
          <w:spacing w:val="13"/>
          <w:sz w:val="24"/>
          <w:szCs w:val="24"/>
        </w:rPr>
        <w:t xml:space="preserve">be approved unless adequate drainage from it will be </w:t>
      </w:r>
      <w:r>
        <w:rPr>
          <w:rStyle w:val="CharacterStyle1"/>
          <w:spacing w:val="1"/>
          <w:sz w:val="24"/>
          <w:szCs w:val="24"/>
        </w:rPr>
        <w:t>provided to an adequate watercourse or facility.</w:t>
      </w:r>
    </w:p>
    <w:p w:rsidR="00B27340" w:rsidRDefault="00B27340" w:rsidP="00D2655E">
      <w:pPr>
        <w:pStyle w:val="Style1"/>
        <w:kinsoku w:val="0"/>
        <w:autoSpaceDE/>
        <w:adjustRightInd/>
        <w:spacing w:line="240" w:lineRule="auto"/>
        <w:ind w:left="1080" w:hanging="360"/>
        <w:jc w:val="both"/>
        <w:rPr>
          <w:rStyle w:val="CharacterStyle1"/>
          <w:spacing w:val="1"/>
          <w:sz w:val="24"/>
          <w:szCs w:val="24"/>
        </w:rPr>
      </w:pPr>
    </w:p>
    <w:p w:rsidR="00B27340" w:rsidRDefault="00B27340" w:rsidP="00D2655E">
      <w:pPr>
        <w:pStyle w:val="Style2"/>
        <w:numPr>
          <w:ilvl w:val="0"/>
          <w:numId w:val="12"/>
        </w:numPr>
        <w:kinsoku w:val="0"/>
        <w:autoSpaceDE/>
        <w:spacing w:before="0" w:line="240" w:lineRule="auto"/>
        <w:ind w:left="1080" w:right="0" w:hanging="360"/>
        <w:rPr>
          <w:rStyle w:val="CharacterStyle2"/>
          <w:rFonts w:ascii="Times New Roman" w:hAnsi="Times New Roman" w:cs="Times New Roman"/>
          <w:color w:val="FF0000"/>
        </w:rPr>
      </w:pPr>
      <w:r>
        <w:rPr>
          <w:rStyle w:val="CharacterStyle2"/>
          <w:rFonts w:ascii="Times New Roman" w:hAnsi="Times New Roman" w:cs="Times New Roman"/>
          <w:spacing w:val="5"/>
        </w:rPr>
        <w:t xml:space="preserve">Floodway Areas. If any portion of a proposed subdivision </w:t>
      </w:r>
      <w:r>
        <w:rPr>
          <w:rStyle w:val="CharacterStyle2"/>
          <w:rFonts w:ascii="Times New Roman" w:hAnsi="Times New Roman" w:cs="Times New Roman"/>
        </w:rPr>
        <w:t xml:space="preserve">lies within the Flood Plain, all Floodways shall be preserved and not diminished in capacity by filling or by construction of </w:t>
      </w:r>
      <w:r>
        <w:rPr>
          <w:rStyle w:val="CharacterStyle2"/>
          <w:rFonts w:ascii="Times New Roman" w:hAnsi="Times New Roman" w:cs="Times New Roman"/>
          <w:spacing w:val="-1"/>
        </w:rPr>
        <w:t xml:space="preserve">any type, except as approved by </w:t>
      </w:r>
      <w:r>
        <w:rPr>
          <w:rStyle w:val="CharacterStyle2"/>
          <w:rFonts w:ascii="Times New Roman" w:hAnsi="Times New Roman" w:cs="Times New Roman"/>
          <w:strike/>
          <w:spacing w:val="-1"/>
        </w:rPr>
        <w:t>the</w:t>
      </w:r>
      <w:r>
        <w:rPr>
          <w:rStyle w:val="CharacterStyle2"/>
          <w:rFonts w:ascii="Times New Roman" w:hAnsi="Times New Roman" w:cs="Times New Roman"/>
          <w:spacing w:val="-1"/>
        </w:rPr>
        <w:t xml:space="preserve"> </w:t>
      </w:r>
      <w:r>
        <w:rPr>
          <w:rStyle w:val="CharacterStyle2"/>
          <w:rFonts w:ascii="Times New Roman" w:hAnsi="Times New Roman" w:cs="Times New Roman"/>
          <w:strike/>
          <w:spacing w:val="-1"/>
        </w:rPr>
        <w:t xml:space="preserve">Indiana Department of </w:t>
      </w:r>
      <w:r>
        <w:rPr>
          <w:rStyle w:val="CharacterStyle2"/>
          <w:rFonts w:ascii="Times New Roman" w:hAnsi="Times New Roman" w:cs="Times New Roman"/>
          <w:strike/>
        </w:rPr>
        <w:t xml:space="preserve">Natural Resources in writing. </w:t>
      </w:r>
      <w:r>
        <w:rPr>
          <w:rStyle w:val="CharacterStyle2"/>
          <w:rFonts w:ascii="Times New Roman" w:hAnsi="Times New Roman" w:cs="Times New Roman"/>
        </w:rPr>
        <w:t xml:space="preserve"> </w:t>
      </w:r>
      <w:r>
        <w:rPr>
          <w:rStyle w:val="CharacterStyle2"/>
          <w:rFonts w:ascii="Times New Roman" w:hAnsi="Times New Roman" w:cs="Times New Roman"/>
          <w:color w:val="FF0000"/>
        </w:rPr>
        <w:t>any Federal, State or local jurisdiction having authority. Proof of approval shall be provided prior to secondary Plat approval.</w:t>
      </w:r>
    </w:p>
    <w:p w:rsidR="00B27340" w:rsidRDefault="00B27340" w:rsidP="00D2655E">
      <w:pPr>
        <w:pStyle w:val="Style2"/>
        <w:kinsoku w:val="0"/>
        <w:autoSpaceDE/>
        <w:spacing w:before="0" w:line="240" w:lineRule="auto"/>
        <w:ind w:left="1080" w:right="0" w:hanging="360"/>
        <w:rPr>
          <w:rStyle w:val="CharacterStyle2"/>
          <w:rFonts w:ascii="Times New Roman" w:hAnsi="Times New Roman" w:cs="Times New Roman"/>
        </w:rPr>
      </w:pPr>
    </w:p>
    <w:p w:rsidR="00B27340" w:rsidRDefault="00B27340" w:rsidP="00D2655E">
      <w:pPr>
        <w:pStyle w:val="Style2"/>
        <w:numPr>
          <w:ilvl w:val="0"/>
          <w:numId w:val="12"/>
        </w:numPr>
        <w:kinsoku w:val="0"/>
        <w:autoSpaceDE/>
        <w:spacing w:before="0" w:line="240" w:lineRule="auto"/>
        <w:ind w:left="1080" w:right="0" w:hanging="360"/>
        <w:rPr>
          <w:rStyle w:val="CharacterStyle2"/>
          <w:rFonts w:ascii="Times New Roman" w:hAnsi="Times New Roman" w:cs="Times New Roman"/>
          <w:spacing w:val="1"/>
        </w:rPr>
      </w:pPr>
      <w:r>
        <w:rPr>
          <w:rStyle w:val="CharacterStyle2"/>
          <w:rFonts w:ascii="Times New Roman" w:hAnsi="Times New Roman" w:cs="Times New Roman"/>
          <w:spacing w:val="8"/>
        </w:rPr>
        <w:t xml:space="preserve">Flood Plain Area.  No Flood Plain Area or Flood Hazard </w:t>
      </w:r>
      <w:r>
        <w:rPr>
          <w:rStyle w:val="CharacterStyle2"/>
          <w:rFonts w:ascii="Times New Roman" w:hAnsi="Times New Roman" w:cs="Times New Roman"/>
          <w:spacing w:val="7"/>
        </w:rPr>
        <w:t xml:space="preserve">Area may be filled or altered, and no water nor sanitary </w:t>
      </w:r>
      <w:r>
        <w:rPr>
          <w:rStyle w:val="CharacterStyle2"/>
          <w:rFonts w:ascii="Times New Roman" w:hAnsi="Times New Roman" w:cs="Times New Roman"/>
          <w:spacing w:val="2"/>
        </w:rPr>
        <w:t xml:space="preserve">sewer facilities may be located therein, except as approved </w:t>
      </w:r>
      <w:r>
        <w:rPr>
          <w:rStyle w:val="CharacterStyle2"/>
          <w:rFonts w:ascii="Times New Roman" w:hAnsi="Times New Roman" w:cs="Times New Roman"/>
          <w:strike/>
        </w:rPr>
        <w:t>in writing by the Indiana Department of Natural Resources</w:t>
      </w:r>
      <w:r>
        <w:rPr>
          <w:rStyle w:val="CharacterStyle2"/>
          <w:rFonts w:ascii="Times New Roman" w:hAnsi="Times New Roman" w:cs="Times New Roman"/>
        </w:rPr>
        <w:t xml:space="preserve"> </w:t>
      </w:r>
      <w:r>
        <w:rPr>
          <w:rStyle w:val="CharacterStyle2"/>
          <w:rFonts w:ascii="Times New Roman" w:hAnsi="Times New Roman" w:cs="Times New Roman"/>
          <w:color w:val="FF0000"/>
        </w:rPr>
        <w:t>by any Federal, State or local jurisdiction having authority. Proof of approval shall be provided prior to secondary Plat approval</w:t>
      </w:r>
      <w:r>
        <w:rPr>
          <w:rStyle w:val="CharacterStyle2"/>
          <w:rFonts w:ascii="Times New Roman" w:hAnsi="Times New Roman" w:cs="Times New Roman"/>
        </w:rPr>
        <w:t xml:space="preserve">. </w:t>
      </w:r>
      <w:r>
        <w:rPr>
          <w:rStyle w:val="CharacterStyle2"/>
          <w:rFonts w:ascii="Times New Roman" w:hAnsi="Times New Roman" w:cs="Times New Roman"/>
          <w:spacing w:val="3"/>
        </w:rPr>
        <w:t xml:space="preserve">Where provided, public water and sanitary sewer facilities </w:t>
      </w:r>
      <w:r>
        <w:rPr>
          <w:rStyle w:val="CharacterStyle2"/>
          <w:rFonts w:ascii="Times New Roman" w:hAnsi="Times New Roman" w:cs="Times New Roman"/>
          <w:spacing w:val="-3"/>
        </w:rPr>
        <w:t xml:space="preserve">shall be constructed to eliminate contamination of or by flood </w:t>
      </w:r>
      <w:r>
        <w:rPr>
          <w:rStyle w:val="CharacterStyle2"/>
          <w:rFonts w:ascii="Times New Roman" w:hAnsi="Times New Roman" w:cs="Times New Roman"/>
          <w:spacing w:val="4"/>
        </w:rPr>
        <w:t xml:space="preserve">water. </w:t>
      </w:r>
      <w:r>
        <w:rPr>
          <w:rStyle w:val="CharacterStyle2"/>
          <w:rFonts w:ascii="Times New Roman" w:hAnsi="Times New Roman" w:cs="Times New Roman"/>
          <w:strike/>
          <w:spacing w:val="4"/>
        </w:rPr>
        <w:t xml:space="preserve">; and, filling to achieve the above shall not raise the </w:t>
      </w:r>
      <w:r>
        <w:rPr>
          <w:rStyle w:val="CharacterStyle2"/>
          <w:rFonts w:ascii="Times New Roman" w:hAnsi="Times New Roman" w:cs="Times New Roman"/>
          <w:strike/>
          <w:spacing w:val="-2"/>
        </w:rPr>
        <w:t xml:space="preserve">level of the Regulatory Flood Elevation more than one-tenth </w:t>
      </w:r>
      <w:r>
        <w:rPr>
          <w:rStyle w:val="CharacterStyle2"/>
          <w:rFonts w:ascii="Times New Roman" w:hAnsi="Times New Roman" w:cs="Times New Roman"/>
          <w:strike/>
          <w:spacing w:val="5"/>
        </w:rPr>
        <w:t xml:space="preserve">(1/10) of one (1) foot for that reach of the stream. Lands </w:t>
      </w:r>
      <w:r>
        <w:rPr>
          <w:rStyle w:val="CharacterStyle2"/>
          <w:rFonts w:ascii="Times New Roman" w:hAnsi="Times New Roman" w:cs="Times New Roman"/>
          <w:strike/>
          <w:spacing w:val="1"/>
        </w:rPr>
        <w:t>below the Regulatory Flood elevation shall not be used for computing the minimum area requirement for any lot.</w:t>
      </w:r>
    </w:p>
    <w:p w:rsidR="00B27340" w:rsidRDefault="00B27340" w:rsidP="00D2655E">
      <w:pPr>
        <w:pStyle w:val="Style2"/>
        <w:kinsoku w:val="0"/>
        <w:autoSpaceDE/>
        <w:spacing w:before="0" w:line="240" w:lineRule="auto"/>
        <w:ind w:left="0" w:right="0" w:firstLine="720"/>
        <w:rPr>
          <w:rStyle w:val="CharacterStyle2"/>
          <w:rFonts w:ascii="Times New Roman" w:hAnsi="Times New Roman" w:cs="Times New Roman"/>
          <w:spacing w:val="1"/>
        </w:rPr>
      </w:pPr>
    </w:p>
    <w:p w:rsidR="00B27340" w:rsidRDefault="00B27340" w:rsidP="00D2655E">
      <w:pPr>
        <w:pStyle w:val="Style1"/>
        <w:kinsoku w:val="0"/>
        <w:autoSpaceDE/>
        <w:adjustRightInd/>
        <w:spacing w:line="240" w:lineRule="auto"/>
        <w:jc w:val="both"/>
        <w:rPr>
          <w:rStyle w:val="CharacterStyle1"/>
          <w:spacing w:val="2"/>
          <w:sz w:val="24"/>
          <w:szCs w:val="24"/>
        </w:rPr>
      </w:pPr>
      <w:r>
        <w:rPr>
          <w:rStyle w:val="CharacterStyle1"/>
          <w:bCs/>
          <w:sz w:val="24"/>
          <w:szCs w:val="24"/>
        </w:rPr>
        <w:t xml:space="preserve">(3)       </w:t>
      </w:r>
      <w:r>
        <w:rPr>
          <w:rStyle w:val="CharacterStyle1"/>
          <w:bCs/>
          <w:spacing w:val="-42"/>
          <w:sz w:val="24"/>
          <w:szCs w:val="24"/>
        </w:rPr>
        <w:tab/>
      </w:r>
      <w:r>
        <w:rPr>
          <w:rStyle w:val="CharacterStyle1"/>
          <w:spacing w:val="2"/>
          <w:sz w:val="24"/>
          <w:szCs w:val="24"/>
        </w:rPr>
        <w:t>Dedication of Drainage Easements</w:t>
      </w:r>
    </w:p>
    <w:p w:rsidR="00B27340" w:rsidRDefault="00B27340" w:rsidP="00D2655E">
      <w:pPr>
        <w:pStyle w:val="Style1"/>
        <w:kinsoku w:val="0"/>
        <w:autoSpaceDE/>
        <w:adjustRightInd/>
        <w:spacing w:line="240" w:lineRule="auto"/>
        <w:jc w:val="both"/>
        <w:rPr>
          <w:rStyle w:val="CharacterStyle1"/>
          <w:spacing w:val="2"/>
          <w:sz w:val="24"/>
          <w:szCs w:val="24"/>
        </w:rPr>
      </w:pPr>
    </w:p>
    <w:p w:rsidR="00B27340" w:rsidRDefault="00B27340" w:rsidP="00D2655E">
      <w:pPr>
        <w:pStyle w:val="Style1"/>
        <w:numPr>
          <w:ilvl w:val="0"/>
          <w:numId w:val="13"/>
        </w:numPr>
        <w:kinsoku w:val="0"/>
        <w:autoSpaceDE/>
        <w:adjustRightInd/>
        <w:spacing w:line="240" w:lineRule="auto"/>
        <w:ind w:left="1080" w:hanging="360"/>
        <w:jc w:val="both"/>
        <w:rPr>
          <w:rStyle w:val="CharacterStyle1"/>
          <w:color w:val="FF0000"/>
          <w:spacing w:val="6"/>
          <w:sz w:val="24"/>
          <w:szCs w:val="24"/>
        </w:rPr>
      </w:pPr>
      <w:r>
        <w:rPr>
          <w:rStyle w:val="CharacterStyle1"/>
          <w:spacing w:val="2"/>
          <w:sz w:val="24"/>
          <w:szCs w:val="24"/>
        </w:rPr>
        <w:t xml:space="preserve">General Requirements. Where a subdivision is traversed by </w:t>
      </w:r>
      <w:r>
        <w:rPr>
          <w:rStyle w:val="CharacterStyle1"/>
          <w:spacing w:val="-3"/>
          <w:sz w:val="24"/>
          <w:szCs w:val="24"/>
        </w:rPr>
        <w:t xml:space="preserve">a drainage course, drainageway, channel, or stream, a storm </w:t>
      </w:r>
      <w:r>
        <w:rPr>
          <w:rStyle w:val="CharacterStyle1"/>
          <w:spacing w:val="3"/>
          <w:sz w:val="24"/>
          <w:szCs w:val="24"/>
        </w:rPr>
        <w:t xml:space="preserve">water easement or drainage right-of-way shall be provided. </w:t>
      </w:r>
      <w:r>
        <w:rPr>
          <w:rStyle w:val="CharacterStyle1"/>
          <w:spacing w:val="23"/>
          <w:sz w:val="24"/>
          <w:szCs w:val="24"/>
        </w:rPr>
        <w:t xml:space="preserve">It shall conform substantially to the lines of such </w:t>
      </w:r>
      <w:r>
        <w:rPr>
          <w:rStyle w:val="CharacterStyle1"/>
          <w:sz w:val="24"/>
          <w:szCs w:val="24"/>
        </w:rPr>
        <w:t xml:space="preserve">watercourses, and of such width and construction or both as </w:t>
      </w:r>
      <w:r>
        <w:rPr>
          <w:rStyle w:val="CharacterStyle1"/>
          <w:spacing w:val="11"/>
          <w:sz w:val="24"/>
          <w:szCs w:val="24"/>
        </w:rPr>
        <w:t xml:space="preserve">will be adequate for the purpose of both drainage and </w:t>
      </w:r>
      <w:r>
        <w:rPr>
          <w:rStyle w:val="CharacterStyle1"/>
          <w:spacing w:val="9"/>
          <w:sz w:val="24"/>
          <w:szCs w:val="24"/>
        </w:rPr>
        <w:t xml:space="preserve">maintenance of the right-of-way. Maintenance of these </w:t>
      </w:r>
      <w:r>
        <w:rPr>
          <w:rStyle w:val="CharacterStyle1"/>
          <w:spacing w:val="6"/>
          <w:sz w:val="24"/>
          <w:szCs w:val="24"/>
        </w:rPr>
        <w:t xml:space="preserve">areas shall be the responsibility of the affected property </w:t>
      </w:r>
      <w:r>
        <w:rPr>
          <w:rStyle w:val="CharacterStyle1"/>
          <w:spacing w:val="-8"/>
          <w:sz w:val="24"/>
          <w:szCs w:val="24"/>
        </w:rPr>
        <w:t>owner(s).</w:t>
      </w:r>
      <w:r>
        <w:rPr>
          <w:rStyle w:val="CharacterStyle1"/>
          <w:spacing w:val="-8"/>
          <w:sz w:val="24"/>
          <w:szCs w:val="24"/>
        </w:rPr>
        <w:tab/>
      </w:r>
      <w:r>
        <w:rPr>
          <w:rStyle w:val="CharacterStyle1"/>
          <w:spacing w:val="20"/>
          <w:sz w:val="24"/>
          <w:szCs w:val="24"/>
        </w:rPr>
        <w:t xml:space="preserve">Wherever possible, it is desirable that the </w:t>
      </w:r>
      <w:r>
        <w:rPr>
          <w:rStyle w:val="CharacterStyle1"/>
          <w:spacing w:val="1"/>
          <w:sz w:val="24"/>
          <w:szCs w:val="24"/>
        </w:rPr>
        <w:t xml:space="preserve">drainage be maintained by an open channel with landscaped </w:t>
      </w:r>
      <w:r>
        <w:rPr>
          <w:rStyle w:val="CharacterStyle1"/>
          <w:spacing w:val="6"/>
          <w:sz w:val="24"/>
          <w:szCs w:val="24"/>
        </w:rPr>
        <w:t>banks and adequate width</w:t>
      </w:r>
      <w:r>
        <w:rPr>
          <w:rStyle w:val="CharacterStyle1"/>
          <w:color w:val="FF0000"/>
          <w:spacing w:val="6"/>
          <w:sz w:val="24"/>
          <w:szCs w:val="24"/>
        </w:rPr>
        <w:t>,</w:t>
      </w:r>
      <w:r>
        <w:rPr>
          <w:rStyle w:val="CharacterStyle1"/>
          <w:spacing w:val="6"/>
          <w:sz w:val="24"/>
          <w:szCs w:val="24"/>
        </w:rPr>
        <w:t xml:space="preserve"> </w:t>
      </w:r>
      <w:r>
        <w:rPr>
          <w:rStyle w:val="CharacterStyle1"/>
          <w:strike/>
          <w:spacing w:val="6"/>
          <w:sz w:val="24"/>
          <w:szCs w:val="24"/>
        </w:rPr>
        <w:t>for the 100-year volume of flow.</w:t>
      </w:r>
      <w:r>
        <w:rPr>
          <w:rStyle w:val="CharacterStyle1"/>
          <w:spacing w:val="6"/>
          <w:sz w:val="24"/>
          <w:szCs w:val="24"/>
        </w:rPr>
        <w:t xml:space="preserve"> </w:t>
      </w:r>
      <w:r>
        <w:rPr>
          <w:rStyle w:val="CharacterStyle1"/>
          <w:color w:val="FF0000"/>
          <w:spacing w:val="6"/>
          <w:sz w:val="24"/>
          <w:szCs w:val="24"/>
        </w:rPr>
        <w:t>per the</w:t>
      </w:r>
      <w:r>
        <w:rPr>
          <w:rStyle w:val="CharacterStyle1"/>
          <w:spacing w:val="6"/>
          <w:sz w:val="24"/>
          <w:szCs w:val="24"/>
        </w:rPr>
        <w:t xml:space="preserve"> </w:t>
      </w:r>
      <w:r>
        <w:rPr>
          <w:rStyle w:val="CharacterStyle1"/>
          <w:color w:val="FF0000"/>
          <w:spacing w:val="-11"/>
          <w:sz w:val="24"/>
          <w:szCs w:val="24"/>
        </w:rPr>
        <w:t>Standards of Record in the Office of the Surveyor for Tipton County, Indiana which govern Tipton County or the Big Cicero Creek Watershed as amended from time to time</w:t>
      </w:r>
      <w:r>
        <w:rPr>
          <w:rStyle w:val="CharacterStyle1"/>
          <w:color w:val="FF0000"/>
          <w:spacing w:val="6"/>
          <w:sz w:val="24"/>
          <w:szCs w:val="24"/>
        </w:rPr>
        <w:t>.</w:t>
      </w:r>
    </w:p>
    <w:p w:rsidR="00B27340" w:rsidRDefault="00B27340" w:rsidP="00D2655E">
      <w:pPr>
        <w:pStyle w:val="Style1"/>
        <w:kinsoku w:val="0"/>
        <w:autoSpaceDE/>
        <w:adjustRightInd/>
        <w:spacing w:line="240" w:lineRule="auto"/>
        <w:ind w:left="1080" w:hanging="360"/>
        <w:jc w:val="both"/>
        <w:rPr>
          <w:rStyle w:val="CharacterStyle1"/>
          <w:color w:val="FF0000"/>
          <w:spacing w:val="6"/>
          <w:sz w:val="24"/>
          <w:szCs w:val="24"/>
        </w:rPr>
      </w:pPr>
    </w:p>
    <w:p w:rsidR="00B27340" w:rsidRDefault="00B27340" w:rsidP="00D2655E">
      <w:pPr>
        <w:pStyle w:val="Style1"/>
        <w:numPr>
          <w:ilvl w:val="0"/>
          <w:numId w:val="14"/>
        </w:numPr>
        <w:kinsoku w:val="0"/>
        <w:autoSpaceDE/>
        <w:adjustRightInd/>
        <w:spacing w:line="240" w:lineRule="auto"/>
        <w:ind w:left="1080" w:hanging="360"/>
        <w:jc w:val="both"/>
        <w:rPr>
          <w:rStyle w:val="CharacterStyle1"/>
          <w:spacing w:val="6"/>
          <w:sz w:val="24"/>
          <w:szCs w:val="24"/>
        </w:rPr>
      </w:pPr>
      <w:r>
        <w:rPr>
          <w:rStyle w:val="CharacterStyle1"/>
          <w:spacing w:val="6"/>
          <w:sz w:val="24"/>
          <w:szCs w:val="24"/>
        </w:rPr>
        <w:t>Drainage Easements</w:t>
      </w:r>
    </w:p>
    <w:p w:rsidR="00B27340" w:rsidRDefault="00B27340" w:rsidP="00D2655E">
      <w:pPr>
        <w:pStyle w:val="Style1"/>
        <w:kinsoku w:val="0"/>
        <w:autoSpaceDE/>
        <w:adjustRightInd/>
        <w:spacing w:line="240" w:lineRule="auto"/>
        <w:ind w:left="1080" w:hanging="360"/>
        <w:jc w:val="both"/>
        <w:rPr>
          <w:rStyle w:val="CharacterStyle1"/>
          <w:spacing w:val="6"/>
          <w:sz w:val="24"/>
          <w:szCs w:val="24"/>
        </w:rPr>
      </w:pPr>
    </w:p>
    <w:p w:rsidR="00B27340" w:rsidRDefault="00B27340" w:rsidP="00D2655E">
      <w:pPr>
        <w:pStyle w:val="Style1"/>
        <w:numPr>
          <w:ilvl w:val="0"/>
          <w:numId w:val="15"/>
        </w:numPr>
        <w:kinsoku w:val="0"/>
        <w:autoSpaceDE/>
        <w:adjustRightInd/>
        <w:spacing w:line="240" w:lineRule="auto"/>
        <w:ind w:left="1620" w:hanging="540"/>
        <w:jc w:val="both"/>
        <w:rPr>
          <w:rStyle w:val="CharacterStyle1"/>
          <w:sz w:val="24"/>
          <w:szCs w:val="24"/>
        </w:rPr>
      </w:pPr>
      <w:r>
        <w:rPr>
          <w:rStyle w:val="CharacterStyle1"/>
          <w:spacing w:val="2"/>
          <w:sz w:val="24"/>
          <w:szCs w:val="24"/>
        </w:rPr>
        <w:t xml:space="preserve">Where topography or other conditions are such as to make impractical the inclusion of drainage facilities </w:t>
      </w:r>
      <w:r>
        <w:rPr>
          <w:rStyle w:val="CharacterStyle1"/>
          <w:sz w:val="24"/>
          <w:szCs w:val="24"/>
        </w:rPr>
        <w:t xml:space="preserve">within street right-of-way, perpetual unobstructed </w:t>
      </w:r>
      <w:r>
        <w:rPr>
          <w:rStyle w:val="CharacterStyle1"/>
          <w:spacing w:val="-3"/>
          <w:sz w:val="24"/>
          <w:szCs w:val="24"/>
        </w:rPr>
        <w:t xml:space="preserve">easements </w:t>
      </w:r>
      <w:r>
        <w:rPr>
          <w:rStyle w:val="CharacterStyle1"/>
          <w:strike/>
          <w:spacing w:val="-3"/>
          <w:sz w:val="24"/>
          <w:szCs w:val="24"/>
        </w:rPr>
        <w:t>at least fifteen (15) feet in width</w:t>
      </w:r>
      <w:r>
        <w:rPr>
          <w:rStyle w:val="CharacterStyle1"/>
          <w:spacing w:val="-3"/>
          <w:sz w:val="24"/>
          <w:szCs w:val="24"/>
        </w:rPr>
        <w:t xml:space="preserve"> for such </w:t>
      </w:r>
      <w:r>
        <w:rPr>
          <w:rStyle w:val="CharacterStyle1"/>
          <w:spacing w:val="1"/>
          <w:sz w:val="24"/>
          <w:szCs w:val="24"/>
        </w:rPr>
        <w:t xml:space="preserve">drainage facilities shall be provided across property </w:t>
      </w:r>
      <w:r>
        <w:rPr>
          <w:rStyle w:val="CharacterStyle1"/>
          <w:spacing w:val="4"/>
          <w:sz w:val="24"/>
          <w:szCs w:val="24"/>
        </w:rPr>
        <w:t xml:space="preserve">outside the right-of-way lines and with satisfactory </w:t>
      </w:r>
      <w:r>
        <w:rPr>
          <w:rStyle w:val="CharacterStyle1"/>
          <w:sz w:val="24"/>
          <w:szCs w:val="24"/>
        </w:rPr>
        <w:t xml:space="preserve">access to the street. Easements shall be indicated on </w:t>
      </w:r>
      <w:r>
        <w:rPr>
          <w:rStyle w:val="CharacterStyle1"/>
          <w:spacing w:val="4"/>
          <w:sz w:val="24"/>
          <w:szCs w:val="24"/>
        </w:rPr>
        <w:t xml:space="preserve">the plat. Drainage easements shall be carried from </w:t>
      </w:r>
      <w:r>
        <w:rPr>
          <w:rStyle w:val="CharacterStyle1"/>
          <w:spacing w:val="16"/>
          <w:sz w:val="24"/>
          <w:szCs w:val="24"/>
        </w:rPr>
        <w:t xml:space="preserve">the street to a natural watercourse or to other </w:t>
      </w:r>
      <w:r>
        <w:rPr>
          <w:rStyle w:val="CharacterStyle1"/>
          <w:sz w:val="24"/>
          <w:szCs w:val="24"/>
        </w:rPr>
        <w:t>drainage facilities.</w:t>
      </w:r>
    </w:p>
    <w:p w:rsidR="00B27340" w:rsidRDefault="00B27340" w:rsidP="00D2655E">
      <w:pPr>
        <w:pStyle w:val="Style1"/>
        <w:kinsoku w:val="0"/>
        <w:autoSpaceDE/>
        <w:adjustRightInd/>
        <w:spacing w:line="240" w:lineRule="auto"/>
        <w:ind w:left="1620" w:hanging="540"/>
        <w:jc w:val="both"/>
        <w:rPr>
          <w:rStyle w:val="CharacterStyle1"/>
          <w:sz w:val="24"/>
          <w:szCs w:val="24"/>
        </w:rPr>
      </w:pPr>
    </w:p>
    <w:p w:rsidR="00B27340" w:rsidRDefault="00B27340" w:rsidP="00D2655E">
      <w:pPr>
        <w:pStyle w:val="Style1"/>
        <w:numPr>
          <w:ilvl w:val="0"/>
          <w:numId w:val="15"/>
        </w:numPr>
        <w:kinsoku w:val="0"/>
        <w:autoSpaceDE/>
        <w:adjustRightInd/>
        <w:spacing w:line="240" w:lineRule="auto"/>
        <w:ind w:left="1620" w:right="-144" w:hanging="540"/>
        <w:jc w:val="both"/>
        <w:rPr>
          <w:rStyle w:val="CharacterStyle1"/>
          <w:spacing w:val="10"/>
          <w:sz w:val="24"/>
          <w:szCs w:val="24"/>
        </w:rPr>
      </w:pPr>
      <w:r>
        <w:rPr>
          <w:rStyle w:val="CharacterStyle1"/>
          <w:spacing w:val="13"/>
          <w:sz w:val="24"/>
          <w:szCs w:val="24"/>
        </w:rPr>
        <w:t xml:space="preserve">The applicant shall dedicate, either in fee or by </w:t>
      </w:r>
      <w:r>
        <w:rPr>
          <w:rStyle w:val="CharacterStyle1"/>
          <w:spacing w:val="8"/>
          <w:sz w:val="24"/>
          <w:szCs w:val="24"/>
        </w:rPr>
        <w:t xml:space="preserve">drainage or conservation easement land on both </w:t>
      </w:r>
      <w:r>
        <w:rPr>
          <w:rStyle w:val="CharacterStyle1"/>
          <w:spacing w:val="15"/>
          <w:sz w:val="24"/>
          <w:szCs w:val="24"/>
        </w:rPr>
        <w:t xml:space="preserve">sides of existing watercourses </w:t>
      </w:r>
      <w:r>
        <w:rPr>
          <w:rStyle w:val="CharacterStyle1"/>
          <w:strike/>
          <w:spacing w:val="15"/>
          <w:sz w:val="24"/>
          <w:szCs w:val="24"/>
        </w:rPr>
        <w:t xml:space="preserve">of a width to be </w:t>
      </w:r>
      <w:r>
        <w:rPr>
          <w:rStyle w:val="CharacterStyle1"/>
          <w:strike/>
          <w:spacing w:val="1"/>
          <w:sz w:val="24"/>
          <w:szCs w:val="24"/>
        </w:rPr>
        <w:t xml:space="preserve">determined by the Plan Commission, and, in the case </w:t>
      </w:r>
      <w:r>
        <w:rPr>
          <w:rStyle w:val="CharacterStyle1"/>
          <w:strike/>
          <w:spacing w:val="2"/>
          <w:sz w:val="24"/>
          <w:szCs w:val="24"/>
        </w:rPr>
        <w:t>of legal drains, the County Drainage Board.</w:t>
      </w:r>
      <w:r>
        <w:rPr>
          <w:rStyle w:val="CharacterStyle1"/>
          <w:spacing w:val="2"/>
          <w:sz w:val="24"/>
          <w:szCs w:val="24"/>
        </w:rPr>
        <w:t xml:space="preserve"> as noted in the </w:t>
      </w:r>
      <w:r>
        <w:rPr>
          <w:rStyle w:val="CharacterStyle1"/>
          <w:color w:val="FF0000"/>
          <w:spacing w:val="-11"/>
          <w:sz w:val="24"/>
          <w:szCs w:val="24"/>
        </w:rPr>
        <w:t xml:space="preserve">Standards of Record in the Office of the Surveyor for Tipton County, Indiana which govern Tipton County or the Big Cicero Creek Watershed as amended from time to time. </w:t>
      </w:r>
      <w:r>
        <w:rPr>
          <w:rStyle w:val="CharacterStyle1"/>
          <w:color w:val="FF0000"/>
          <w:spacing w:val="6"/>
          <w:sz w:val="24"/>
          <w:szCs w:val="24"/>
        </w:rPr>
        <w:t xml:space="preserve"> </w:t>
      </w:r>
    </w:p>
    <w:p w:rsidR="00B27340" w:rsidRDefault="00B27340" w:rsidP="00D2655E">
      <w:pPr>
        <w:pStyle w:val="Style1"/>
        <w:kinsoku w:val="0"/>
        <w:autoSpaceDE/>
        <w:adjustRightInd/>
        <w:spacing w:line="240" w:lineRule="auto"/>
        <w:ind w:left="1620" w:right="-144" w:hanging="540"/>
        <w:jc w:val="both"/>
        <w:rPr>
          <w:rStyle w:val="CharacterStyle1"/>
          <w:spacing w:val="10"/>
          <w:sz w:val="24"/>
          <w:szCs w:val="24"/>
        </w:rPr>
      </w:pPr>
    </w:p>
    <w:p w:rsidR="00B27340" w:rsidRDefault="00B27340" w:rsidP="00D2655E">
      <w:pPr>
        <w:pStyle w:val="Style1"/>
        <w:numPr>
          <w:ilvl w:val="0"/>
          <w:numId w:val="15"/>
        </w:numPr>
        <w:kinsoku w:val="0"/>
        <w:autoSpaceDE/>
        <w:adjustRightInd/>
        <w:spacing w:line="240" w:lineRule="auto"/>
        <w:ind w:left="1620" w:right="-144" w:hanging="540"/>
        <w:jc w:val="both"/>
        <w:rPr>
          <w:rStyle w:val="CharacterStyle1"/>
          <w:spacing w:val="10"/>
          <w:sz w:val="24"/>
          <w:szCs w:val="24"/>
        </w:rPr>
      </w:pPr>
      <w:r>
        <w:rPr>
          <w:rStyle w:val="CharacterStyle1"/>
          <w:spacing w:val="10"/>
          <w:sz w:val="24"/>
          <w:szCs w:val="24"/>
        </w:rPr>
        <w:t xml:space="preserve">When a proposed drainage system will carry water </w:t>
      </w:r>
      <w:r>
        <w:rPr>
          <w:rStyle w:val="CharacterStyle1"/>
          <w:spacing w:val="14"/>
          <w:sz w:val="24"/>
          <w:szCs w:val="24"/>
        </w:rPr>
        <w:t xml:space="preserve">across private </w:t>
      </w:r>
      <w:r>
        <w:rPr>
          <w:rStyle w:val="CharacterStyle1"/>
          <w:spacing w:val="24"/>
          <w:sz w:val="24"/>
          <w:szCs w:val="24"/>
        </w:rPr>
        <w:t xml:space="preserve">land outside the subdivision, </w:t>
      </w:r>
      <w:r>
        <w:rPr>
          <w:rStyle w:val="CharacterStyle1"/>
          <w:spacing w:val="9"/>
          <w:sz w:val="24"/>
          <w:szCs w:val="24"/>
        </w:rPr>
        <w:t xml:space="preserve">appropriate drainage rights must be secured and </w:t>
      </w:r>
      <w:r>
        <w:rPr>
          <w:rStyle w:val="CharacterStyle1"/>
          <w:sz w:val="24"/>
          <w:szCs w:val="24"/>
        </w:rPr>
        <w:t xml:space="preserve">indicated on </w:t>
      </w:r>
      <w:r>
        <w:rPr>
          <w:rStyle w:val="CharacterStyle1"/>
          <w:color w:val="FF0000"/>
          <w:sz w:val="24"/>
          <w:szCs w:val="24"/>
        </w:rPr>
        <w:t xml:space="preserve">or referenced to </w:t>
      </w:r>
      <w:r>
        <w:rPr>
          <w:rStyle w:val="CharacterStyle1"/>
          <w:sz w:val="24"/>
          <w:szCs w:val="24"/>
        </w:rPr>
        <w:t>the plat.</w:t>
      </w:r>
    </w:p>
    <w:p w:rsidR="002D4FA1" w:rsidRDefault="002D4FA1" w:rsidP="00D2655E">
      <w:pPr>
        <w:pStyle w:val="Style1"/>
        <w:kinsoku w:val="0"/>
        <w:autoSpaceDE/>
        <w:adjustRightInd/>
        <w:spacing w:line="240" w:lineRule="auto"/>
        <w:ind w:left="1440" w:right="-144"/>
        <w:jc w:val="both"/>
        <w:rPr>
          <w:rStyle w:val="CharacterStyle1"/>
          <w:spacing w:val="10"/>
          <w:sz w:val="24"/>
          <w:szCs w:val="24"/>
        </w:rPr>
      </w:pPr>
    </w:p>
    <w:p w:rsidR="002D4FA1" w:rsidRPr="002D4FA1" w:rsidRDefault="002D4FA1" w:rsidP="00D2655E">
      <w:pPr>
        <w:spacing w:after="0" w:line="240" w:lineRule="auto"/>
        <w:ind w:left="1440" w:hanging="720"/>
        <w:jc w:val="both"/>
        <w:rPr>
          <w:rFonts w:ascii="Times New Roman" w:hAnsi="Times New Roman" w:cs="Times New Roman"/>
          <w:sz w:val="24"/>
          <w:szCs w:val="24"/>
        </w:rPr>
      </w:pPr>
      <w:r w:rsidRPr="002D4FA1">
        <w:rPr>
          <w:rFonts w:ascii="Times New Roman" w:hAnsi="Times New Roman" w:cs="Times New Roman"/>
          <w:sz w:val="24"/>
          <w:szCs w:val="24"/>
        </w:rPr>
        <w:t>Prepared by:  Steve Niblick</w:t>
      </w:r>
    </w:p>
    <w:p w:rsidR="002D4FA1" w:rsidRPr="002D4FA1" w:rsidRDefault="002D4FA1" w:rsidP="00D2655E">
      <w:pPr>
        <w:spacing w:after="0" w:line="240" w:lineRule="auto"/>
        <w:ind w:left="1440" w:hanging="720"/>
        <w:jc w:val="both"/>
        <w:rPr>
          <w:rFonts w:ascii="Times New Roman" w:hAnsi="Times New Roman" w:cs="Times New Roman"/>
          <w:sz w:val="24"/>
          <w:szCs w:val="24"/>
        </w:rPr>
      </w:pPr>
      <w:r w:rsidRPr="002D4FA1">
        <w:rPr>
          <w:rFonts w:ascii="Times New Roman" w:hAnsi="Times New Roman" w:cs="Times New Roman"/>
          <w:sz w:val="24"/>
          <w:szCs w:val="24"/>
        </w:rPr>
        <w:t>Executive Director</w:t>
      </w:r>
    </w:p>
    <w:p w:rsidR="002D4FA1" w:rsidRPr="002D4FA1" w:rsidRDefault="002D4FA1" w:rsidP="00D2655E">
      <w:pPr>
        <w:spacing w:after="0" w:line="240" w:lineRule="auto"/>
        <w:ind w:left="1440" w:hanging="720"/>
        <w:jc w:val="both"/>
        <w:rPr>
          <w:rFonts w:ascii="Times New Roman" w:hAnsi="Times New Roman" w:cs="Times New Roman"/>
          <w:sz w:val="24"/>
          <w:szCs w:val="24"/>
        </w:rPr>
      </w:pPr>
      <w:r w:rsidRPr="002D4FA1">
        <w:rPr>
          <w:rFonts w:ascii="Times New Roman" w:hAnsi="Times New Roman" w:cs="Times New Roman"/>
          <w:sz w:val="24"/>
          <w:szCs w:val="24"/>
        </w:rPr>
        <w:t>Tipton County Planning Commission</w:t>
      </w:r>
    </w:p>
    <w:p w:rsidR="002D4FA1" w:rsidRPr="002D4FA1" w:rsidRDefault="002D4FA1" w:rsidP="00D2655E">
      <w:pPr>
        <w:spacing w:after="0" w:line="240" w:lineRule="auto"/>
        <w:ind w:left="1440" w:hanging="720"/>
        <w:jc w:val="both"/>
        <w:rPr>
          <w:rFonts w:ascii="Times New Roman" w:hAnsi="Times New Roman" w:cs="Times New Roman"/>
          <w:sz w:val="24"/>
          <w:szCs w:val="24"/>
        </w:rPr>
      </w:pPr>
      <w:r w:rsidRPr="002D4FA1">
        <w:rPr>
          <w:rFonts w:ascii="Times New Roman" w:hAnsi="Times New Roman" w:cs="Times New Roman"/>
          <w:sz w:val="24"/>
          <w:szCs w:val="24"/>
        </w:rPr>
        <w:t>101 East Jefferson Street</w:t>
      </w:r>
    </w:p>
    <w:p w:rsidR="00B27340" w:rsidRDefault="002D4FA1" w:rsidP="00D2655E">
      <w:pPr>
        <w:spacing w:after="0" w:line="240" w:lineRule="auto"/>
        <w:ind w:left="1440" w:hanging="720"/>
        <w:jc w:val="both"/>
        <w:rPr>
          <w:rStyle w:val="CharacterStyle1"/>
          <w:b/>
          <w:bCs/>
          <w:spacing w:val="12"/>
          <w:w w:val="85"/>
          <w:sz w:val="26"/>
          <w:szCs w:val="26"/>
        </w:rPr>
      </w:pPr>
      <w:r w:rsidRPr="002D4FA1">
        <w:rPr>
          <w:rFonts w:ascii="Times New Roman" w:hAnsi="Times New Roman" w:cs="Times New Roman"/>
          <w:sz w:val="24"/>
          <w:szCs w:val="24"/>
        </w:rPr>
        <w:t>Tipton, Indiana 46072</w:t>
      </w:r>
    </w:p>
    <w:sectPr w:rsidR="00B27340" w:rsidSect="002D4FA1">
      <w:pgSz w:w="12240" w:h="15840"/>
      <w:pgMar w:top="24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7322"/>
    <w:multiLevelType w:val="singleLevel"/>
    <w:tmpl w:val="3BE0550C"/>
    <w:lvl w:ilvl="0">
      <w:start w:val="1"/>
      <w:numFmt w:val="lowerRoman"/>
      <w:lvlText w:val="(%1)"/>
      <w:lvlJc w:val="left"/>
      <w:pPr>
        <w:tabs>
          <w:tab w:val="num" w:pos="720"/>
        </w:tabs>
        <w:snapToGrid/>
        <w:ind w:left="3024" w:hanging="720"/>
      </w:pPr>
      <w:rPr>
        <w:rFonts w:ascii="Times New Roman" w:hAnsi="Times New Roman" w:cs="Times New Roman" w:hint="default"/>
        <w:spacing w:val="2"/>
        <w:sz w:val="24"/>
        <w:szCs w:val="24"/>
      </w:rPr>
    </w:lvl>
  </w:abstractNum>
  <w:abstractNum w:abstractNumId="1" w15:restartNumberingAfterBreak="0">
    <w:nsid w:val="019FCFD1"/>
    <w:multiLevelType w:val="singleLevel"/>
    <w:tmpl w:val="F95AB976"/>
    <w:lvl w:ilvl="0">
      <w:start w:val="1"/>
      <w:numFmt w:val="lowerLetter"/>
      <w:lvlText w:val="(%1)"/>
      <w:lvlJc w:val="left"/>
      <w:pPr>
        <w:tabs>
          <w:tab w:val="num" w:pos="720"/>
        </w:tabs>
        <w:snapToGrid/>
        <w:ind w:left="2376" w:hanging="720"/>
      </w:pPr>
      <w:rPr>
        <w:rFonts w:ascii="Times New Roman" w:hAnsi="Times New Roman" w:cs="Times New Roman" w:hint="default"/>
        <w:spacing w:val="-6"/>
        <w:sz w:val="24"/>
        <w:szCs w:val="24"/>
      </w:rPr>
    </w:lvl>
  </w:abstractNum>
  <w:abstractNum w:abstractNumId="2" w15:restartNumberingAfterBreak="0">
    <w:nsid w:val="04D48AA9"/>
    <w:multiLevelType w:val="singleLevel"/>
    <w:tmpl w:val="7DBC2016"/>
    <w:lvl w:ilvl="0">
      <w:start w:val="1"/>
      <w:numFmt w:val="decimal"/>
      <w:lvlText w:val="(%1)"/>
      <w:lvlJc w:val="left"/>
      <w:pPr>
        <w:tabs>
          <w:tab w:val="num" w:pos="792"/>
        </w:tabs>
        <w:snapToGrid/>
        <w:ind w:left="1584" w:hanging="792"/>
      </w:pPr>
      <w:rPr>
        <w:rFonts w:ascii="Times New Roman" w:hAnsi="Times New Roman" w:cs="Times New Roman" w:hint="default"/>
        <w:spacing w:val="-12"/>
        <w:sz w:val="24"/>
        <w:szCs w:val="24"/>
      </w:rPr>
    </w:lvl>
  </w:abstractNum>
  <w:abstractNum w:abstractNumId="3" w15:restartNumberingAfterBreak="0">
    <w:nsid w:val="0552D40E"/>
    <w:multiLevelType w:val="singleLevel"/>
    <w:tmpl w:val="787479E0"/>
    <w:lvl w:ilvl="0">
      <w:start w:val="1"/>
      <w:numFmt w:val="lowerLetter"/>
      <w:lvlText w:val="(%1)"/>
      <w:lvlJc w:val="left"/>
      <w:pPr>
        <w:tabs>
          <w:tab w:val="num" w:pos="900"/>
        </w:tabs>
        <w:snapToGrid/>
        <w:ind w:left="1692" w:hanging="792"/>
      </w:pPr>
      <w:rPr>
        <w:rFonts w:ascii="Times New Roman" w:hAnsi="Times New Roman" w:cs="Times New Roman" w:hint="default"/>
        <w:color w:val="auto"/>
        <w:spacing w:val="2"/>
        <w:sz w:val="24"/>
        <w:szCs w:val="24"/>
      </w:rPr>
    </w:lvl>
  </w:abstractNum>
  <w:abstractNum w:abstractNumId="4" w15:restartNumberingAfterBreak="0">
    <w:nsid w:val="05F67019"/>
    <w:multiLevelType w:val="hybridMultilevel"/>
    <w:tmpl w:val="66044626"/>
    <w:lvl w:ilvl="0" w:tplc="6DD2903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2859B"/>
    <w:multiLevelType w:val="singleLevel"/>
    <w:tmpl w:val="857662AA"/>
    <w:lvl w:ilvl="0">
      <w:start w:val="5"/>
      <w:numFmt w:val="lowerLetter"/>
      <w:lvlText w:val="(%1)"/>
      <w:lvlJc w:val="left"/>
      <w:pPr>
        <w:tabs>
          <w:tab w:val="num" w:pos="720"/>
        </w:tabs>
        <w:snapToGrid/>
        <w:ind w:left="1440" w:hanging="720"/>
      </w:pPr>
      <w:rPr>
        <w:rFonts w:ascii="Times New Roman" w:hAnsi="Times New Roman" w:cs="Times New Roman" w:hint="default"/>
        <w:color w:val="000000" w:themeColor="text1"/>
        <w:spacing w:val="5"/>
        <w:sz w:val="24"/>
        <w:szCs w:val="24"/>
      </w:rPr>
    </w:lvl>
  </w:abstractNum>
  <w:abstractNum w:abstractNumId="6" w15:restartNumberingAfterBreak="0">
    <w:nsid w:val="065B8F40"/>
    <w:multiLevelType w:val="singleLevel"/>
    <w:tmpl w:val="6BE47202"/>
    <w:lvl w:ilvl="0">
      <w:start w:val="3"/>
      <w:numFmt w:val="lowerLetter"/>
      <w:lvlText w:val="(%1)"/>
      <w:lvlJc w:val="left"/>
      <w:pPr>
        <w:tabs>
          <w:tab w:val="num" w:pos="720"/>
        </w:tabs>
        <w:snapToGrid/>
        <w:ind w:left="792" w:hanging="720"/>
      </w:pPr>
      <w:rPr>
        <w:rFonts w:ascii="Times New Roman" w:hAnsi="Times New Roman" w:cs="Times New Roman" w:hint="default"/>
        <w:spacing w:val="3"/>
        <w:sz w:val="24"/>
        <w:szCs w:val="24"/>
      </w:rPr>
    </w:lvl>
  </w:abstractNum>
  <w:abstractNum w:abstractNumId="7" w15:restartNumberingAfterBreak="0">
    <w:nsid w:val="06B174B5"/>
    <w:multiLevelType w:val="hybridMultilevel"/>
    <w:tmpl w:val="B7864130"/>
    <w:lvl w:ilvl="0" w:tplc="4EC2D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C355F9"/>
    <w:multiLevelType w:val="hybridMultilevel"/>
    <w:tmpl w:val="59A461AC"/>
    <w:lvl w:ilvl="0" w:tplc="634AA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2C40EB"/>
    <w:multiLevelType w:val="hybridMultilevel"/>
    <w:tmpl w:val="A6D24210"/>
    <w:lvl w:ilvl="0" w:tplc="BB786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340C8"/>
    <w:multiLevelType w:val="hybridMultilevel"/>
    <w:tmpl w:val="FC86322A"/>
    <w:lvl w:ilvl="0" w:tplc="A2D4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750C4A"/>
    <w:multiLevelType w:val="hybridMultilevel"/>
    <w:tmpl w:val="E4D68248"/>
    <w:lvl w:ilvl="0" w:tplc="89726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17C73"/>
    <w:multiLevelType w:val="hybridMultilevel"/>
    <w:tmpl w:val="B4E097CE"/>
    <w:lvl w:ilvl="0" w:tplc="A2D689B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9"/>
  </w:num>
  <w:num w:numId="4">
    <w:abstractNumId w:val="12"/>
  </w:num>
  <w:num w:numId="5">
    <w:abstractNumId w:val="4"/>
  </w:num>
  <w:num w:numId="6">
    <w:abstractNumId w:val="7"/>
  </w:num>
  <w:num w:numId="7">
    <w:abstractNumId w:val="11"/>
  </w:num>
  <w:num w:numId="8">
    <w:abstractNumId w:val="2"/>
    <w:lvlOverride w:ilvl="0">
      <w:startOverride w:val="1"/>
    </w:lvlOverride>
  </w:num>
  <w:num w:numId="9">
    <w:abstractNumId w:val="1"/>
    <w:lvlOverride w:ilvl="0">
      <w:startOverride w:val="1"/>
    </w:lvlOverride>
  </w:num>
  <w:num w:numId="10">
    <w:abstractNumId w:val="1"/>
    <w:lvlOverride w:ilvl="0">
      <w:lvl w:ilvl="0">
        <w:start w:val="1"/>
        <w:numFmt w:val="lowerLetter"/>
        <w:lvlText w:val="(%1)"/>
        <w:lvlJc w:val="left"/>
        <w:pPr>
          <w:tabs>
            <w:tab w:val="num" w:pos="720"/>
          </w:tabs>
          <w:snapToGrid/>
          <w:ind w:left="2376" w:hanging="720"/>
        </w:pPr>
        <w:rPr>
          <w:rFonts w:ascii="Times New Roman" w:hAnsi="Times New Roman" w:cs="Times New Roman" w:hint="default"/>
          <w:spacing w:val="-15"/>
          <w:sz w:val="24"/>
          <w:szCs w:val="24"/>
        </w:rPr>
      </w:lvl>
    </w:lvlOverride>
  </w:num>
  <w:num w:numId="11">
    <w:abstractNumId w:val="6"/>
    <w:lvlOverride w:ilvl="0">
      <w:startOverride w:val="3"/>
    </w:lvlOverride>
  </w:num>
  <w:num w:numId="12">
    <w:abstractNumId w:val="5"/>
    <w:lvlOverride w:ilvl="0">
      <w:startOverride w:val="5"/>
    </w:lvlOverride>
  </w:num>
  <w:num w:numId="13">
    <w:abstractNumId w:val="3"/>
    <w:lvlOverride w:ilvl="0">
      <w:startOverride w:val="1"/>
    </w:lvlOverride>
  </w:num>
  <w:num w:numId="14">
    <w:abstractNumId w:val="3"/>
    <w:lvlOverride w:ilvl="0">
      <w:lvl w:ilvl="0">
        <w:start w:val="1"/>
        <w:numFmt w:val="lowerLetter"/>
        <w:lvlText w:val="(%1)"/>
        <w:lvlJc w:val="left"/>
        <w:pPr>
          <w:tabs>
            <w:tab w:val="num" w:pos="792"/>
          </w:tabs>
          <w:snapToGrid/>
          <w:ind w:left="1584" w:hanging="792"/>
        </w:pPr>
        <w:rPr>
          <w:rFonts w:ascii="Times New Roman" w:hAnsi="Times New Roman" w:cs="Times New Roman" w:hint="default"/>
          <w:color w:val="auto"/>
          <w:spacing w:val="6"/>
          <w:sz w:val="24"/>
          <w:szCs w:val="24"/>
        </w:rPr>
      </w:lvl>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AD"/>
    <w:rsid w:val="000322BE"/>
    <w:rsid w:val="000426A4"/>
    <w:rsid w:val="000833EC"/>
    <w:rsid w:val="000A118B"/>
    <w:rsid w:val="000B4489"/>
    <w:rsid w:val="000C580E"/>
    <w:rsid w:val="000C5FEA"/>
    <w:rsid w:val="000E6639"/>
    <w:rsid w:val="000E763F"/>
    <w:rsid w:val="001065F3"/>
    <w:rsid w:val="001358CB"/>
    <w:rsid w:val="00154989"/>
    <w:rsid w:val="00160B84"/>
    <w:rsid w:val="00191F40"/>
    <w:rsid w:val="001C2D11"/>
    <w:rsid w:val="00227449"/>
    <w:rsid w:val="002913D0"/>
    <w:rsid w:val="00292E39"/>
    <w:rsid w:val="002B7F5F"/>
    <w:rsid w:val="002D4FA1"/>
    <w:rsid w:val="00340595"/>
    <w:rsid w:val="003A68A6"/>
    <w:rsid w:val="003B60AD"/>
    <w:rsid w:val="005926BC"/>
    <w:rsid w:val="005B2DF1"/>
    <w:rsid w:val="005D226D"/>
    <w:rsid w:val="005D4CB5"/>
    <w:rsid w:val="0062779F"/>
    <w:rsid w:val="00665997"/>
    <w:rsid w:val="007475FD"/>
    <w:rsid w:val="00780A3D"/>
    <w:rsid w:val="00786352"/>
    <w:rsid w:val="00787CBB"/>
    <w:rsid w:val="00797016"/>
    <w:rsid w:val="00797F5A"/>
    <w:rsid w:val="007E089F"/>
    <w:rsid w:val="00817AD1"/>
    <w:rsid w:val="008803EC"/>
    <w:rsid w:val="008F19AD"/>
    <w:rsid w:val="00905D06"/>
    <w:rsid w:val="00926B86"/>
    <w:rsid w:val="009449A4"/>
    <w:rsid w:val="009E67B5"/>
    <w:rsid w:val="009F7A55"/>
    <w:rsid w:val="00A04026"/>
    <w:rsid w:val="00A15BE6"/>
    <w:rsid w:val="00A61901"/>
    <w:rsid w:val="00A62EED"/>
    <w:rsid w:val="00A73D24"/>
    <w:rsid w:val="00AC153A"/>
    <w:rsid w:val="00AD5DA4"/>
    <w:rsid w:val="00AE0DCD"/>
    <w:rsid w:val="00B020E5"/>
    <w:rsid w:val="00B07488"/>
    <w:rsid w:val="00B27340"/>
    <w:rsid w:val="00B44BD5"/>
    <w:rsid w:val="00B84CFE"/>
    <w:rsid w:val="00BC7345"/>
    <w:rsid w:val="00BF7D49"/>
    <w:rsid w:val="00C15146"/>
    <w:rsid w:val="00C2223A"/>
    <w:rsid w:val="00C3092D"/>
    <w:rsid w:val="00C56B22"/>
    <w:rsid w:val="00C66620"/>
    <w:rsid w:val="00C91C42"/>
    <w:rsid w:val="00CC0693"/>
    <w:rsid w:val="00D21B7A"/>
    <w:rsid w:val="00D2655E"/>
    <w:rsid w:val="00D53E2A"/>
    <w:rsid w:val="00D719E6"/>
    <w:rsid w:val="00D93C9A"/>
    <w:rsid w:val="00DC052D"/>
    <w:rsid w:val="00DD5174"/>
    <w:rsid w:val="00E4200E"/>
    <w:rsid w:val="00E64195"/>
    <w:rsid w:val="00E66E7F"/>
    <w:rsid w:val="00EB2C17"/>
    <w:rsid w:val="00ED2E01"/>
    <w:rsid w:val="00ED5AC3"/>
    <w:rsid w:val="00EF3DA1"/>
    <w:rsid w:val="00F07FB1"/>
    <w:rsid w:val="00F4276A"/>
    <w:rsid w:val="00F66ADD"/>
    <w:rsid w:val="00F76BCC"/>
    <w:rsid w:val="00F8446E"/>
    <w:rsid w:val="00FA145D"/>
    <w:rsid w:val="00FD5D5B"/>
    <w:rsid w:val="00FE614C"/>
    <w:rsid w:val="00FF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8A877-5B6D-465A-893D-0C2345C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11"/>
    <w:pPr>
      <w:ind w:left="720"/>
      <w:contextualSpacing/>
    </w:pPr>
  </w:style>
  <w:style w:type="paragraph" w:customStyle="1" w:styleId="Style1">
    <w:name w:val="Style 1"/>
    <w:basedOn w:val="Normal"/>
    <w:uiPriority w:val="99"/>
    <w:rsid w:val="00C2223A"/>
    <w:pPr>
      <w:autoSpaceDE w:val="0"/>
      <w:autoSpaceDN w:val="0"/>
      <w:adjustRightInd w:val="0"/>
      <w:spacing w:after="0" w:line="36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C2223A"/>
    <w:rPr>
      <w:sz w:val="20"/>
    </w:rPr>
  </w:style>
  <w:style w:type="paragraph" w:customStyle="1" w:styleId="Style2">
    <w:name w:val="Style 2"/>
    <w:basedOn w:val="Normal"/>
    <w:uiPriority w:val="99"/>
    <w:rsid w:val="00B27340"/>
    <w:pPr>
      <w:autoSpaceDE w:val="0"/>
      <w:autoSpaceDN w:val="0"/>
      <w:spacing w:before="360" w:after="0" w:line="360" w:lineRule="auto"/>
      <w:ind w:left="1440" w:right="144" w:hanging="720"/>
      <w:jc w:val="both"/>
    </w:pPr>
    <w:rPr>
      <w:rFonts w:ascii="Arial" w:eastAsiaTheme="minorEastAsia" w:hAnsi="Arial" w:cs="Arial"/>
      <w:sz w:val="24"/>
      <w:szCs w:val="24"/>
    </w:rPr>
  </w:style>
  <w:style w:type="character" w:customStyle="1" w:styleId="CharacterStyle2">
    <w:name w:val="Character Style 2"/>
    <w:uiPriority w:val="99"/>
    <w:rsid w:val="00B27340"/>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40243">
      <w:bodyDiv w:val="1"/>
      <w:marLeft w:val="0"/>
      <w:marRight w:val="0"/>
      <w:marTop w:val="0"/>
      <w:marBottom w:val="0"/>
      <w:divBdr>
        <w:top w:val="none" w:sz="0" w:space="0" w:color="auto"/>
        <w:left w:val="none" w:sz="0" w:space="0" w:color="auto"/>
        <w:bottom w:val="none" w:sz="0" w:space="0" w:color="auto"/>
        <w:right w:val="none" w:sz="0" w:space="0" w:color="auto"/>
      </w:divBdr>
    </w:div>
    <w:div w:id="19438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8</cp:revision>
  <cp:lastPrinted>2013-08-08T13:30:00Z</cp:lastPrinted>
  <dcterms:created xsi:type="dcterms:W3CDTF">2017-05-10T16:11:00Z</dcterms:created>
  <dcterms:modified xsi:type="dcterms:W3CDTF">2017-05-10T16:58:00Z</dcterms:modified>
</cp:coreProperties>
</file>